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46D" w:rsidRPr="00E1646D" w:rsidRDefault="00E1646D" w:rsidP="00E1646D">
      <w:pPr>
        <w:widowControl/>
        <w:spacing w:line="560" w:lineRule="exact"/>
        <w:jc w:val="left"/>
        <w:rPr>
          <w:rFonts w:ascii="Times New Roman" w:eastAsia="黑体" w:hAnsi="Times New Roman" w:cs="Times New Roman"/>
          <w:kern w:val="0"/>
          <w:sz w:val="32"/>
          <w:szCs w:val="32"/>
        </w:rPr>
      </w:pPr>
      <w:r w:rsidRPr="00E1646D">
        <w:rPr>
          <w:rFonts w:ascii="Times New Roman" w:eastAsia="黑体" w:hAnsi="Times New Roman" w:cs="Times New Roman" w:hint="eastAsia"/>
          <w:kern w:val="0"/>
          <w:sz w:val="32"/>
          <w:szCs w:val="32"/>
        </w:rPr>
        <w:t>附件</w:t>
      </w:r>
      <w:r w:rsidRPr="00E1646D">
        <w:rPr>
          <w:rFonts w:ascii="Times New Roman" w:eastAsia="黑体" w:hAnsi="Times New Roman" w:cs="Times New Roman"/>
          <w:kern w:val="0"/>
          <w:sz w:val="32"/>
          <w:szCs w:val="32"/>
        </w:rPr>
        <w:t>2</w:t>
      </w:r>
    </w:p>
    <w:p w:rsidR="00E1646D" w:rsidRPr="00E1646D" w:rsidRDefault="00E1646D" w:rsidP="00E1646D">
      <w:pPr>
        <w:wordWrap w:val="0"/>
        <w:snapToGrid w:val="0"/>
        <w:spacing w:line="360" w:lineRule="exact"/>
        <w:jc w:val="right"/>
        <w:rPr>
          <w:rFonts w:ascii="方正小标宋简体" w:eastAsia="方正小标宋简体" w:hAnsi="方正小标宋简体" w:cs="方正小标宋简体"/>
          <w:bCs/>
          <w:sz w:val="44"/>
          <w:szCs w:val="44"/>
        </w:rPr>
      </w:pPr>
      <w:r w:rsidRPr="00E1646D">
        <w:rPr>
          <w:rFonts w:ascii="Calibri" w:eastAsia="宋体" w:hAnsi="Calibri" w:cs="Times New Roman" w:hint="eastAsia"/>
          <w:sz w:val="24"/>
        </w:rPr>
        <w:t>编号：</w:t>
      </w:r>
      <w:r w:rsidRPr="00E1646D">
        <w:rPr>
          <w:rFonts w:ascii="Calibri" w:eastAsia="宋体" w:hAnsi="Calibri" w:cs="Times New Roman"/>
          <w:sz w:val="24"/>
          <w:u w:val="single"/>
        </w:rPr>
        <w:t xml:space="preserve">                  </w:t>
      </w:r>
      <w:r w:rsidRPr="00E1646D">
        <w:rPr>
          <w:rFonts w:ascii="方正小标宋简体" w:eastAsia="方正小标宋简体" w:hAnsi="方正小标宋简体" w:cs="方正小标宋简体" w:hint="eastAsia"/>
          <w:bCs/>
          <w:sz w:val="44"/>
          <w:szCs w:val="44"/>
        </w:rPr>
        <w:t xml:space="preserve">  </w:t>
      </w:r>
    </w:p>
    <w:p w:rsidR="00E1646D" w:rsidRPr="00E1646D" w:rsidRDefault="00E1646D" w:rsidP="00E1646D">
      <w:pPr>
        <w:spacing w:before="156" w:after="156" w:line="560" w:lineRule="exact"/>
        <w:jc w:val="center"/>
        <w:textAlignment w:val="baseline"/>
        <w:rPr>
          <w:rFonts w:ascii="黑体" w:eastAsia="黑体" w:hAnsi="黑体" w:cs="黑体" w:hint="eastAsia"/>
          <w:bCs/>
          <w:kern w:val="0"/>
          <w:sz w:val="24"/>
          <w:szCs w:val="24"/>
        </w:rPr>
      </w:pPr>
      <w:r w:rsidRPr="00E1646D">
        <w:rPr>
          <w:rFonts w:ascii="方正小标宋简体" w:eastAsia="方正小标宋简体" w:hAnsi="方正小标宋简体" w:cs="方正小标宋简体" w:hint="eastAsia"/>
          <w:bCs/>
          <w:sz w:val="44"/>
          <w:szCs w:val="44"/>
        </w:rPr>
        <w:t>房屋租赁合同（模板）</w:t>
      </w:r>
    </w:p>
    <w:p w:rsidR="00E1646D" w:rsidRPr="00E1646D" w:rsidRDefault="00E1646D" w:rsidP="00E1646D">
      <w:pPr>
        <w:snapToGrid w:val="0"/>
        <w:spacing w:line="480" w:lineRule="exact"/>
        <w:rPr>
          <w:rFonts w:ascii="Times New Roman" w:eastAsia="宋体" w:hAnsi="Times New Roman" w:cs="Times New Roman" w:hint="eastAsia"/>
          <w:bCs/>
          <w:sz w:val="28"/>
          <w:szCs w:val="28"/>
        </w:rPr>
      </w:pPr>
      <w:r w:rsidRPr="00E1646D">
        <w:rPr>
          <w:rFonts w:ascii="Times New Roman" w:eastAsia="宋体" w:hAnsi="Times New Roman" w:cs="Times New Roman" w:hint="eastAsia"/>
          <w:b/>
          <w:sz w:val="28"/>
          <w:szCs w:val="28"/>
        </w:rPr>
        <w:t>出租方：</w:t>
      </w:r>
      <w:r w:rsidRPr="00E1646D">
        <w:rPr>
          <w:rFonts w:ascii="Times New Roman" w:eastAsia="宋体" w:hAnsi="Times New Roman" w:cs="Times New Roman"/>
          <w:bCs/>
          <w:sz w:val="28"/>
          <w:szCs w:val="28"/>
          <w:u w:val="single"/>
        </w:rPr>
        <w:t xml:space="preserve">  </w:t>
      </w:r>
      <w:r w:rsidRPr="00E1646D">
        <w:rPr>
          <w:rFonts w:ascii="Times New Roman" w:eastAsia="宋体" w:hAnsi="Times New Roman" w:cs="Times New Roman" w:hint="eastAsia"/>
          <w:bCs/>
          <w:sz w:val="28"/>
          <w:szCs w:val="28"/>
          <w:u w:val="single"/>
        </w:rPr>
        <w:t>江苏沿海地区农业科学研究所</w:t>
      </w:r>
      <w:r w:rsidRPr="00E1646D">
        <w:rPr>
          <w:rFonts w:ascii="Times New Roman" w:eastAsia="宋体" w:hAnsi="Times New Roman" w:cs="Times New Roman"/>
          <w:bCs/>
          <w:sz w:val="28"/>
          <w:szCs w:val="28"/>
          <w:u w:val="single"/>
        </w:rPr>
        <w:t xml:space="preserve">         </w:t>
      </w:r>
      <w:r w:rsidRPr="00E1646D">
        <w:rPr>
          <w:rFonts w:ascii="Times New Roman" w:eastAsia="宋体" w:hAnsi="Times New Roman" w:cs="Times New Roman" w:hint="eastAsia"/>
          <w:bCs/>
          <w:sz w:val="28"/>
          <w:szCs w:val="28"/>
        </w:rPr>
        <w:t>（以下简称甲方）；</w:t>
      </w:r>
    </w:p>
    <w:p w:rsidR="00E1646D" w:rsidRPr="00E1646D" w:rsidRDefault="00E1646D" w:rsidP="00E1646D">
      <w:pPr>
        <w:snapToGrid w:val="0"/>
        <w:spacing w:line="480" w:lineRule="exact"/>
        <w:rPr>
          <w:rFonts w:ascii="Times New Roman" w:eastAsia="宋体" w:hAnsi="Times New Roman" w:cs="Times New Roman"/>
          <w:bCs/>
          <w:sz w:val="28"/>
          <w:szCs w:val="28"/>
        </w:rPr>
      </w:pPr>
      <w:r w:rsidRPr="00E1646D">
        <w:rPr>
          <w:rFonts w:ascii="Times New Roman" w:eastAsia="宋体" w:hAnsi="Times New Roman" w:cs="Times New Roman" w:hint="eastAsia"/>
          <w:bCs/>
          <w:sz w:val="28"/>
          <w:szCs w:val="28"/>
        </w:rPr>
        <w:t>（信用代码：</w:t>
      </w:r>
      <w:r w:rsidRPr="00E1646D">
        <w:rPr>
          <w:rFonts w:ascii="Times New Roman" w:eastAsia="宋体" w:hAnsi="Times New Roman" w:cs="Times New Roman"/>
          <w:bCs/>
          <w:sz w:val="28"/>
          <w:szCs w:val="28"/>
          <w:u w:val="single"/>
        </w:rPr>
        <w:t xml:space="preserve">                                          </w:t>
      </w:r>
      <w:r w:rsidRPr="00E1646D">
        <w:rPr>
          <w:rFonts w:ascii="Times New Roman" w:eastAsia="宋体" w:hAnsi="Times New Roman" w:cs="Times New Roman" w:hint="eastAsia"/>
          <w:bCs/>
          <w:sz w:val="28"/>
          <w:szCs w:val="28"/>
        </w:rPr>
        <w:t>）</w:t>
      </w:r>
    </w:p>
    <w:p w:rsidR="00E1646D" w:rsidRPr="00E1646D" w:rsidRDefault="00E1646D" w:rsidP="00E1646D">
      <w:pPr>
        <w:snapToGrid w:val="0"/>
        <w:spacing w:line="480" w:lineRule="exact"/>
        <w:rPr>
          <w:rFonts w:ascii="Times New Roman" w:eastAsia="宋体" w:hAnsi="Times New Roman" w:cs="Times New Roman"/>
          <w:bCs/>
          <w:sz w:val="28"/>
          <w:szCs w:val="28"/>
        </w:rPr>
      </w:pPr>
      <w:r w:rsidRPr="00E1646D">
        <w:rPr>
          <w:rFonts w:ascii="Times New Roman" w:eastAsia="宋体" w:hAnsi="Times New Roman" w:cs="Times New Roman" w:hint="eastAsia"/>
          <w:b/>
          <w:sz w:val="28"/>
          <w:szCs w:val="28"/>
        </w:rPr>
        <w:t>承租方：</w:t>
      </w:r>
      <w:r w:rsidRPr="00E1646D">
        <w:rPr>
          <w:rFonts w:ascii="Times New Roman" w:eastAsia="宋体" w:hAnsi="Times New Roman" w:cs="Times New Roman"/>
          <w:bCs/>
          <w:sz w:val="28"/>
          <w:szCs w:val="28"/>
          <w:u w:val="single"/>
        </w:rPr>
        <w:t xml:space="preserve">                                      </w:t>
      </w:r>
      <w:r w:rsidRPr="00E1646D">
        <w:rPr>
          <w:rFonts w:ascii="Times New Roman" w:eastAsia="宋体" w:hAnsi="Times New Roman" w:cs="Times New Roman" w:hint="eastAsia"/>
          <w:bCs/>
          <w:sz w:val="28"/>
          <w:szCs w:val="28"/>
        </w:rPr>
        <w:t>（以下简称乙方）</w:t>
      </w:r>
    </w:p>
    <w:p w:rsidR="00E1646D" w:rsidRPr="00E1646D" w:rsidRDefault="00E1646D" w:rsidP="00E1646D">
      <w:pPr>
        <w:snapToGrid w:val="0"/>
        <w:spacing w:line="480" w:lineRule="exact"/>
        <w:rPr>
          <w:rFonts w:ascii="宋体" w:eastAsia="宋体" w:hAnsi="宋体" w:cs="宋体"/>
          <w:bCs/>
          <w:kern w:val="0"/>
          <w:sz w:val="24"/>
        </w:rPr>
      </w:pPr>
      <w:r w:rsidRPr="00E1646D">
        <w:rPr>
          <w:rFonts w:ascii="Times New Roman" w:eastAsia="宋体" w:hAnsi="Times New Roman" w:cs="Times New Roman" w:hint="eastAsia"/>
          <w:bCs/>
          <w:sz w:val="28"/>
          <w:szCs w:val="28"/>
        </w:rPr>
        <w:t>（信用代码或承租人身份证号：</w:t>
      </w:r>
      <w:r w:rsidRPr="00E1646D">
        <w:rPr>
          <w:rFonts w:ascii="Times New Roman" w:eastAsia="宋体" w:hAnsi="Times New Roman" w:cs="Times New Roman"/>
          <w:bCs/>
          <w:sz w:val="28"/>
          <w:szCs w:val="28"/>
          <w:u w:val="single"/>
        </w:rPr>
        <w:t xml:space="preserve">                           </w:t>
      </w:r>
      <w:r w:rsidRPr="00E1646D">
        <w:rPr>
          <w:rFonts w:ascii="Times New Roman" w:eastAsia="宋体" w:hAnsi="Times New Roman" w:cs="Times New Roman" w:hint="eastAsia"/>
          <w:bCs/>
          <w:sz w:val="28"/>
          <w:szCs w:val="28"/>
        </w:rPr>
        <w:t>）</w:t>
      </w:r>
    </w:p>
    <w:p w:rsidR="00E1646D" w:rsidRPr="00E1646D" w:rsidRDefault="00E1646D" w:rsidP="00E1646D">
      <w:pPr>
        <w:shd w:val="clear" w:color="auto" w:fill="FFFFFF"/>
        <w:snapToGrid w:val="0"/>
        <w:spacing w:line="360" w:lineRule="exact"/>
        <w:ind w:firstLineChars="200" w:firstLine="480"/>
        <w:rPr>
          <w:rFonts w:ascii="宋体" w:eastAsia="宋体" w:hAnsi="宋体" w:cs="宋体" w:hint="eastAsia"/>
          <w:kern w:val="0"/>
          <w:sz w:val="24"/>
        </w:rPr>
      </w:pPr>
      <w:r w:rsidRPr="00E1646D">
        <w:rPr>
          <w:rFonts w:ascii="宋体" w:eastAsia="宋体" w:hAnsi="宋体" w:cs="宋体" w:hint="eastAsia"/>
          <w:kern w:val="0"/>
          <w:sz w:val="24"/>
        </w:rPr>
        <w:t>经甲乙双方平等协商一致，就乙方租用甲方房屋相关事项签订合同如下:</w:t>
      </w:r>
    </w:p>
    <w:p w:rsidR="00E1646D" w:rsidRPr="00E1646D" w:rsidRDefault="00E1646D" w:rsidP="00E1646D">
      <w:pPr>
        <w:shd w:val="clear" w:color="auto" w:fill="FFFFFF"/>
        <w:snapToGrid w:val="0"/>
        <w:spacing w:line="360" w:lineRule="exact"/>
        <w:ind w:firstLineChars="200" w:firstLine="480"/>
        <w:rPr>
          <w:rFonts w:ascii="黑体" w:eastAsia="黑体" w:hAnsi="黑体" w:cs="宋体" w:hint="eastAsia"/>
          <w:kern w:val="0"/>
          <w:sz w:val="24"/>
        </w:rPr>
      </w:pPr>
      <w:r w:rsidRPr="00E1646D">
        <w:rPr>
          <w:rFonts w:ascii="黑体" w:eastAsia="黑体" w:hAnsi="黑体" w:cs="宋体" w:hint="eastAsia"/>
          <w:kern w:val="0"/>
          <w:sz w:val="24"/>
        </w:rPr>
        <w:t>一、租期费用条款</w:t>
      </w:r>
    </w:p>
    <w:p w:rsidR="00E1646D" w:rsidRPr="00E1646D" w:rsidRDefault="00E1646D" w:rsidP="00E1646D">
      <w:pPr>
        <w:shd w:val="clear" w:color="auto" w:fill="FFFFFF"/>
        <w:snapToGrid w:val="0"/>
        <w:spacing w:line="360" w:lineRule="exact"/>
        <w:ind w:firstLineChars="200" w:firstLine="480"/>
        <w:rPr>
          <w:rFonts w:ascii="宋体" w:eastAsia="宋体" w:hAnsi="宋体" w:cs="宋体" w:hint="eastAsia"/>
          <w:kern w:val="0"/>
          <w:sz w:val="24"/>
        </w:rPr>
      </w:pPr>
      <w:r w:rsidRPr="00E1646D">
        <w:rPr>
          <w:rFonts w:ascii="宋体" w:eastAsia="宋体" w:hAnsi="宋体" w:cs="宋体" w:hint="eastAsia"/>
          <w:kern w:val="0"/>
          <w:sz w:val="24"/>
        </w:rPr>
        <w:t>1、甲方将位于</w:t>
      </w:r>
      <w:r w:rsidRPr="00E1646D">
        <w:rPr>
          <w:rFonts w:ascii="宋体" w:eastAsia="宋体" w:hAnsi="宋体" w:cs="宋体" w:hint="eastAsia"/>
          <w:kern w:val="0"/>
          <w:sz w:val="24"/>
          <w:u w:val="single"/>
        </w:rPr>
        <w:t xml:space="preserve">                                  </w:t>
      </w:r>
      <w:r w:rsidRPr="00E1646D">
        <w:rPr>
          <w:rFonts w:ascii="宋体" w:eastAsia="宋体" w:hAnsi="宋体" w:cs="宋体" w:hint="eastAsia"/>
          <w:kern w:val="0"/>
          <w:sz w:val="24"/>
        </w:rPr>
        <w:t>处房屋（内部编号：</w:t>
      </w:r>
      <w:r w:rsidRPr="00E1646D">
        <w:rPr>
          <w:rFonts w:ascii="宋体" w:eastAsia="宋体" w:hAnsi="宋体" w:cs="宋体" w:hint="eastAsia"/>
          <w:kern w:val="0"/>
          <w:sz w:val="24"/>
          <w:u w:val="single"/>
        </w:rPr>
        <w:t xml:space="preserve">               </w:t>
      </w:r>
      <w:r w:rsidRPr="00E1646D">
        <w:rPr>
          <w:rFonts w:ascii="宋体" w:eastAsia="宋体" w:hAnsi="宋体" w:cs="宋体" w:hint="eastAsia"/>
          <w:kern w:val="0"/>
          <w:sz w:val="24"/>
        </w:rPr>
        <w:t>）及内设物件（详细清单见附件）出租给乙方使用,合同签订后,甲方按规定在收到乙方租金和保证金后三日内交房。</w:t>
      </w:r>
    </w:p>
    <w:p w:rsidR="00E1646D" w:rsidRPr="00E1646D" w:rsidRDefault="00E1646D" w:rsidP="00E1646D">
      <w:pPr>
        <w:shd w:val="clear" w:color="auto" w:fill="FFFFFF"/>
        <w:snapToGrid w:val="0"/>
        <w:spacing w:line="360" w:lineRule="exact"/>
        <w:ind w:firstLineChars="200" w:firstLine="480"/>
        <w:rPr>
          <w:rFonts w:ascii="宋体" w:eastAsia="宋体" w:hAnsi="宋体" w:cs="宋体" w:hint="eastAsia"/>
          <w:kern w:val="0"/>
          <w:sz w:val="24"/>
        </w:rPr>
      </w:pPr>
      <w:r w:rsidRPr="00E1646D">
        <w:rPr>
          <w:rFonts w:ascii="宋体" w:eastAsia="宋体" w:hAnsi="宋体" w:cs="宋体" w:hint="eastAsia"/>
          <w:kern w:val="0"/>
          <w:sz w:val="24"/>
        </w:rPr>
        <w:t>2、合同期限为</w:t>
      </w:r>
      <w:r w:rsidRPr="00E1646D">
        <w:rPr>
          <w:rFonts w:ascii="宋体" w:eastAsia="宋体" w:hAnsi="宋体" w:cs="宋体" w:hint="eastAsia"/>
          <w:kern w:val="0"/>
          <w:sz w:val="24"/>
          <w:u w:val="single"/>
        </w:rPr>
        <w:t xml:space="preserve">     </w:t>
      </w:r>
      <w:r w:rsidRPr="00E1646D">
        <w:rPr>
          <w:rFonts w:ascii="宋体" w:eastAsia="宋体" w:hAnsi="宋体" w:cs="宋体" w:hint="eastAsia"/>
          <w:kern w:val="0"/>
          <w:sz w:val="24"/>
        </w:rPr>
        <w:t>年，从</w:t>
      </w:r>
      <w:r w:rsidRPr="00E1646D">
        <w:rPr>
          <w:rFonts w:ascii="宋体" w:eastAsia="宋体" w:hAnsi="宋体" w:cs="宋体" w:hint="eastAsia"/>
          <w:kern w:val="0"/>
          <w:sz w:val="24"/>
          <w:u w:val="single"/>
        </w:rPr>
        <w:t xml:space="preserve">      </w:t>
      </w:r>
      <w:r w:rsidRPr="00E1646D">
        <w:rPr>
          <w:rFonts w:ascii="宋体" w:eastAsia="宋体" w:hAnsi="宋体" w:cs="宋体" w:hint="eastAsia"/>
          <w:kern w:val="0"/>
          <w:sz w:val="24"/>
        </w:rPr>
        <w:t>年</w:t>
      </w:r>
      <w:r w:rsidRPr="00E1646D">
        <w:rPr>
          <w:rFonts w:ascii="宋体" w:eastAsia="宋体" w:hAnsi="宋体" w:cs="宋体" w:hint="eastAsia"/>
          <w:kern w:val="0"/>
          <w:sz w:val="24"/>
          <w:u w:val="single"/>
        </w:rPr>
        <w:t xml:space="preserve">  </w:t>
      </w:r>
      <w:r w:rsidRPr="00E1646D">
        <w:rPr>
          <w:rFonts w:ascii="宋体" w:eastAsia="宋体" w:hAnsi="宋体" w:cs="宋体" w:hint="eastAsia"/>
          <w:kern w:val="0"/>
          <w:sz w:val="24"/>
        </w:rPr>
        <w:t>月</w:t>
      </w:r>
      <w:r w:rsidRPr="00E1646D">
        <w:rPr>
          <w:rFonts w:ascii="宋体" w:eastAsia="宋体" w:hAnsi="宋体" w:cs="宋体" w:hint="eastAsia"/>
          <w:kern w:val="0"/>
          <w:sz w:val="24"/>
          <w:u w:val="single"/>
        </w:rPr>
        <w:t xml:space="preserve">  </w:t>
      </w:r>
      <w:r w:rsidRPr="00E1646D">
        <w:rPr>
          <w:rFonts w:ascii="宋体" w:eastAsia="宋体" w:hAnsi="宋体" w:cs="宋体" w:hint="eastAsia"/>
          <w:kern w:val="0"/>
          <w:sz w:val="24"/>
        </w:rPr>
        <w:t>日至</w:t>
      </w:r>
      <w:r w:rsidRPr="00E1646D">
        <w:rPr>
          <w:rFonts w:ascii="宋体" w:eastAsia="宋体" w:hAnsi="宋体" w:cs="宋体" w:hint="eastAsia"/>
          <w:kern w:val="0"/>
          <w:sz w:val="24"/>
          <w:u w:val="single"/>
        </w:rPr>
        <w:t xml:space="preserve">     </w:t>
      </w:r>
      <w:r w:rsidRPr="00E1646D">
        <w:rPr>
          <w:rFonts w:ascii="宋体" w:eastAsia="宋体" w:hAnsi="宋体" w:cs="宋体" w:hint="eastAsia"/>
          <w:kern w:val="0"/>
          <w:sz w:val="24"/>
        </w:rPr>
        <w:t>年</w:t>
      </w:r>
      <w:r w:rsidRPr="00E1646D">
        <w:rPr>
          <w:rFonts w:ascii="宋体" w:eastAsia="宋体" w:hAnsi="宋体" w:cs="宋体" w:hint="eastAsia"/>
          <w:kern w:val="0"/>
          <w:sz w:val="24"/>
          <w:u w:val="single"/>
        </w:rPr>
        <w:t xml:space="preserve">  </w:t>
      </w:r>
      <w:r w:rsidRPr="00E1646D">
        <w:rPr>
          <w:rFonts w:ascii="宋体" w:eastAsia="宋体" w:hAnsi="宋体" w:cs="宋体" w:hint="eastAsia"/>
          <w:kern w:val="0"/>
          <w:sz w:val="24"/>
        </w:rPr>
        <w:t>月</w:t>
      </w:r>
      <w:r w:rsidRPr="00E1646D">
        <w:rPr>
          <w:rFonts w:ascii="宋体" w:eastAsia="宋体" w:hAnsi="宋体" w:cs="宋体" w:hint="eastAsia"/>
          <w:kern w:val="0"/>
          <w:sz w:val="24"/>
          <w:u w:val="single"/>
        </w:rPr>
        <w:t xml:space="preserve"> </w:t>
      </w:r>
      <w:r w:rsidRPr="00E1646D">
        <w:rPr>
          <w:rFonts w:ascii="宋体" w:eastAsia="宋体" w:hAnsi="宋体" w:cs="宋体" w:hint="eastAsia"/>
          <w:kern w:val="0"/>
          <w:sz w:val="24"/>
        </w:rPr>
        <w:t>日止。合约期满，乙方如需续租，需提前一个月提出，同等条件下，甲方应优先租给乙方，并根据市场行情变化等情况重新签订新合同。乙方如想提前终止合同，应提前一个月通知甲方，经甲方同意后，合同中止前十五日内结清所有费用并做好资产移交后离场。乙方在合同到期后，因特殊情况不能及时搬迁交房，可提前向甲方提出申请延期搬迁，甲方根据情况可同意延期交房时间，但最长不得超过三个月，延期时段按月按合同租金标准的200%收取</w:t>
      </w:r>
      <w:proofErr w:type="gramStart"/>
      <w:r w:rsidRPr="00E1646D">
        <w:rPr>
          <w:rFonts w:ascii="宋体" w:eastAsia="宋体" w:hAnsi="宋体" w:cs="宋体" w:hint="eastAsia"/>
          <w:kern w:val="0"/>
          <w:sz w:val="24"/>
        </w:rPr>
        <w:t>延期占</w:t>
      </w:r>
      <w:proofErr w:type="gramEnd"/>
      <w:r w:rsidRPr="00E1646D">
        <w:rPr>
          <w:rFonts w:ascii="宋体" w:eastAsia="宋体" w:hAnsi="宋体" w:cs="宋体" w:hint="eastAsia"/>
          <w:kern w:val="0"/>
          <w:sz w:val="24"/>
        </w:rPr>
        <w:t>用费。</w:t>
      </w:r>
    </w:p>
    <w:p w:rsidR="00E1646D" w:rsidRPr="00E1646D" w:rsidRDefault="00E1646D" w:rsidP="00E1646D">
      <w:pPr>
        <w:shd w:val="clear" w:color="auto" w:fill="FFFFFF"/>
        <w:snapToGrid w:val="0"/>
        <w:spacing w:line="360" w:lineRule="exact"/>
        <w:ind w:firstLineChars="200" w:firstLine="480"/>
        <w:rPr>
          <w:rFonts w:ascii="宋体" w:eastAsia="宋体" w:hAnsi="宋体" w:cs="宋体" w:hint="eastAsia"/>
          <w:kern w:val="0"/>
          <w:sz w:val="24"/>
        </w:rPr>
      </w:pPr>
      <w:r w:rsidRPr="00E1646D">
        <w:rPr>
          <w:rFonts w:ascii="宋体" w:eastAsia="宋体" w:hAnsi="宋体" w:cs="宋体" w:hint="eastAsia"/>
          <w:kern w:val="0"/>
          <w:sz w:val="24"/>
        </w:rPr>
        <w:t>3、合同期内，乙方按</w:t>
      </w:r>
      <w:r w:rsidRPr="00E1646D">
        <w:rPr>
          <w:rFonts w:ascii="宋体" w:eastAsia="宋体" w:hAnsi="宋体" w:cs="宋体" w:hint="eastAsia"/>
          <w:kern w:val="0"/>
          <w:sz w:val="24"/>
          <w:u w:val="single"/>
        </w:rPr>
        <w:t xml:space="preserve">    支</w:t>
      </w:r>
      <w:r w:rsidRPr="00E1646D">
        <w:rPr>
          <w:rFonts w:ascii="宋体" w:eastAsia="宋体" w:hAnsi="宋体" w:cs="宋体" w:hint="eastAsia"/>
          <w:kern w:val="0"/>
          <w:sz w:val="24"/>
        </w:rPr>
        <w:t>付租金人民币</w:t>
      </w:r>
      <w:r w:rsidRPr="00E1646D">
        <w:rPr>
          <w:rFonts w:ascii="宋体" w:eastAsia="宋体" w:hAnsi="宋体" w:cs="宋体" w:hint="eastAsia"/>
          <w:kern w:val="0"/>
          <w:sz w:val="24"/>
          <w:u w:val="single"/>
        </w:rPr>
        <w:t xml:space="preserve">          </w:t>
      </w:r>
      <w:r w:rsidRPr="00E1646D">
        <w:rPr>
          <w:rFonts w:ascii="宋体" w:eastAsia="宋体" w:hAnsi="宋体" w:cs="宋体" w:hint="eastAsia"/>
          <w:kern w:val="0"/>
          <w:sz w:val="24"/>
        </w:rPr>
        <w:t>万元（大写：</w:t>
      </w:r>
      <w:r w:rsidRPr="00E1646D">
        <w:rPr>
          <w:rFonts w:ascii="宋体" w:eastAsia="宋体" w:hAnsi="宋体" w:cs="宋体" w:hint="eastAsia"/>
          <w:kern w:val="0"/>
          <w:sz w:val="24"/>
          <w:u w:val="single"/>
        </w:rPr>
        <w:t xml:space="preserve">    </w:t>
      </w:r>
      <w:r w:rsidRPr="00E1646D">
        <w:rPr>
          <w:rFonts w:ascii="宋体" w:eastAsia="宋体" w:hAnsi="宋体" w:cs="宋体" w:hint="eastAsia"/>
          <w:kern w:val="0"/>
          <w:sz w:val="24"/>
        </w:rPr>
        <w:t>万</w:t>
      </w:r>
      <w:r w:rsidRPr="00E1646D">
        <w:rPr>
          <w:rFonts w:ascii="宋体" w:eastAsia="宋体" w:hAnsi="宋体" w:cs="宋体" w:hint="eastAsia"/>
          <w:kern w:val="0"/>
          <w:sz w:val="24"/>
          <w:u w:val="single"/>
        </w:rPr>
        <w:t xml:space="preserve">    </w:t>
      </w:r>
      <w:proofErr w:type="gramStart"/>
      <w:r w:rsidRPr="00E1646D">
        <w:rPr>
          <w:rFonts w:ascii="宋体" w:eastAsia="宋体" w:hAnsi="宋体" w:cs="宋体" w:hint="eastAsia"/>
          <w:kern w:val="0"/>
          <w:sz w:val="24"/>
        </w:rPr>
        <w:t>仟</w:t>
      </w:r>
      <w:proofErr w:type="gramEnd"/>
      <w:r w:rsidRPr="00E1646D">
        <w:rPr>
          <w:rFonts w:ascii="宋体" w:eastAsia="宋体" w:hAnsi="宋体" w:cs="宋体" w:hint="eastAsia"/>
          <w:kern w:val="0"/>
          <w:sz w:val="24"/>
          <w:u w:val="single"/>
        </w:rPr>
        <w:t xml:space="preserve">    </w:t>
      </w:r>
      <w:proofErr w:type="gramStart"/>
      <w:r w:rsidRPr="00E1646D">
        <w:rPr>
          <w:rFonts w:ascii="宋体" w:eastAsia="宋体" w:hAnsi="宋体" w:cs="宋体" w:hint="eastAsia"/>
          <w:kern w:val="0"/>
          <w:sz w:val="24"/>
        </w:rPr>
        <w:t>佰</w:t>
      </w:r>
      <w:proofErr w:type="gramEnd"/>
      <w:r w:rsidRPr="00E1646D">
        <w:rPr>
          <w:rFonts w:ascii="宋体" w:eastAsia="宋体" w:hAnsi="宋体" w:cs="宋体" w:hint="eastAsia"/>
          <w:kern w:val="0"/>
          <w:sz w:val="24"/>
          <w:u w:val="single"/>
        </w:rPr>
        <w:t xml:space="preserve">    </w:t>
      </w:r>
      <w:r w:rsidRPr="00E1646D">
        <w:rPr>
          <w:rFonts w:ascii="宋体" w:eastAsia="宋体" w:hAnsi="宋体" w:cs="宋体" w:hint="eastAsia"/>
          <w:kern w:val="0"/>
          <w:sz w:val="24"/>
        </w:rPr>
        <w:t>拾</w:t>
      </w:r>
      <w:r w:rsidRPr="00E1646D">
        <w:rPr>
          <w:rFonts w:ascii="宋体" w:eastAsia="宋体" w:hAnsi="宋体" w:cs="宋体" w:hint="eastAsia"/>
          <w:kern w:val="0"/>
          <w:sz w:val="24"/>
          <w:u w:val="single"/>
        </w:rPr>
        <w:t xml:space="preserve">    </w:t>
      </w:r>
      <w:r w:rsidRPr="00E1646D">
        <w:rPr>
          <w:rFonts w:ascii="宋体" w:eastAsia="宋体" w:hAnsi="宋体" w:cs="宋体" w:hint="eastAsia"/>
          <w:kern w:val="0"/>
          <w:sz w:val="24"/>
        </w:rPr>
        <w:t>元整）（年租金合计人民币</w:t>
      </w:r>
      <w:r w:rsidRPr="00E1646D">
        <w:rPr>
          <w:rFonts w:ascii="宋体" w:eastAsia="宋体" w:hAnsi="宋体" w:cs="宋体" w:hint="eastAsia"/>
          <w:kern w:val="0"/>
          <w:sz w:val="24"/>
          <w:u w:val="single"/>
        </w:rPr>
        <w:t xml:space="preserve">               </w:t>
      </w:r>
      <w:r w:rsidRPr="00E1646D">
        <w:rPr>
          <w:rFonts w:ascii="宋体" w:eastAsia="宋体" w:hAnsi="宋体" w:cs="宋体" w:hint="eastAsia"/>
          <w:kern w:val="0"/>
          <w:sz w:val="24"/>
        </w:rPr>
        <w:t>万元）。按照先交租金后用房的原则，乙方租金逾期不交，甲方可解除合同，按违约条款收回出租的房屋和场地。乙方在合同解除后拖延交房，按合同双倍数额从保证金中扣除租金，拖延时间如超过3个月按全年租金标准收取占用费。</w:t>
      </w:r>
    </w:p>
    <w:p w:rsidR="00E1646D" w:rsidRPr="00E1646D" w:rsidRDefault="00E1646D" w:rsidP="00E1646D">
      <w:pPr>
        <w:shd w:val="clear" w:color="auto" w:fill="FFFFFF"/>
        <w:snapToGrid w:val="0"/>
        <w:spacing w:line="360" w:lineRule="exact"/>
        <w:ind w:firstLineChars="200" w:firstLine="480"/>
        <w:rPr>
          <w:rFonts w:ascii="宋体" w:eastAsia="宋体" w:hAnsi="宋体" w:cs="宋体" w:hint="eastAsia"/>
          <w:kern w:val="0"/>
          <w:sz w:val="24"/>
        </w:rPr>
      </w:pPr>
      <w:r w:rsidRPr="00E1646D">
        <w:rPr>
          <w:rFonts w:ascii="宋体" w:eastAsia="宋体" w:hAnsi="宋体" w:cs="宋体" w:hint="eastAsia"/>
          <w:kern w:val="0"/>
          <w:sz w:val="24"/>
        </w:rPr>
        <w:t>4、履约保证金</w:t>
      </w:r>
      <w:r w:rsidRPr="00E1646D">
        <w:rPr>
          <w:rFonts w:ascii="宋体" w:eastAsia="宋体" w:hAnsi="宋体" w:cs="宋体" w:hint="eastAsia"/>
          <w:kern w:val="0"/>
          <w:sz w:val="24"/>
          <w:u w:val="single"/>
        </w:rPr>
        <w:t xml:space="preserve">         </w:t>
      </w:r>
      <w:r w:rsidRPr="00E1646D">
        <w:rPr>
          <w:rFonts w:ascii="宋体" w:eastAsia="宋体" w:hAnsi="宋体" w:cs="宋体" w:hint="eastAsia"/>
          <w:kern w:val="0"/>
          <w:sz w:val="24"/>
        </w:rPr>
        <w:t>万元整（大写：</w:t>
      </w:r>
      <w:r w:rsidRPr="00E1646D">
        <w:rPr>
          <w:rFonts w:ascii="宋体" w:eastAsia="宋体" w:hAnsi="宋体" w:cs="宋体" w:hint="eastAsia"/>
          <w:kern w:val="0"/>
          <w:sz w:val="24"/>
          <w:u w:val="single"/>
        </w:rPr>
        <w:t xml:space="preserve">    </w:t>
      </w:r>
      <w:r w:rsidRPr="00E1646D">
        <w:rPr>
          <w:rFonts w:ascii="宋体" w:eastAsia="宋体" w:hAnsi="宋体" w:cs="宋体" w:hint="eastAsia"/>
          <w:kern w:val="0"/>
          <w:sz w:val="24"/>
        </w:rPr>
        <w:t>万</w:t>
      </w:r>
      <w:r w:rsidRPr="00E1646D">
        <w:rPr>
          <w:rFonts w:ascii="宋体" w:eastAsia="宋体" w:hAnsi="宋体" w:cs="宋体" w:hint="eastAsia"/>
          <w:kern w:val="0"/>
          <w:sz w:val="24"/>
          <w:u w:val="single"/>
        </w:rPr>
        <w:t xml:space="preserve">    </w:t>
      </w:r>
      <w:proofErr w:type="gramStart"/>
      <w:r w:rsidRPr="00E1646D">
        <w:rPr>
          <w:rFonts w:ascii="宋体" w:eastAsia="宋体" w:hAnsi="宋体" w:cs="宋体" w:hint="eastAsia"/>
          <w:kern w:val="0"/>
          <w:sz w:val="24"/>
        </w:rPr>
        <w:t>仟</w:t>
      </w:r>
      <w:proofErr w:type="gramEnd"/>
      <w:r w:rsidRPr="00E1646D">
        <w:rPr>
          <w:rFonts w:ascii="宋体" w:eastAsia="宋体" w:hAnsi="宋体" w:cs="宋体" w:hint="eastAsia"/>
          <w:kern w:val="0"/>
          <w:sz w:val="24"/>
          <w:u w:val="single"/>
        </w:rPr>
        <w:t xml:space="preserve">    </w:t>
      </w:r>
      <w:proofErr w:type="gramStart"/>
      <w:r w:rsidRPr="00E1646D">
        <w:rPr>
          <w:rFonts w:ascii="宋体" w:eastAsia="宋体" w:hAnsi="宋体" w:cs="宋体" w:hint="eastAsia"/>
          <w:kern w:val="0"/>
          <w:sz w:val="24"/>
        </w:rPr>
        <w:t>佰</w:t>
      </w:r>
      <w:proofErr w:type="gramEnd"/>
      <w:r w:rsidRPr="00E1646D">
        <w:rPr>
          <w:rFonts w:ascii="宋体" w:eastAsia="宋体" w:hAnsi="宋体" w:cs="宋体" w:hint="eastAsia"/>
          <w:kern w:val="0"/>
          <w:sz w:val="24"/>
          <w:u w:val="single"/>
        </w:rPr>
        <w:t xml:space="preserve">    </w:t>
      </w:r>
      <w:r w:rsidRPr="00E1646D">
        <w:rPr>
          <w:rFonts w:ascii="宋体" w:eastAsia="宋体" w:hAnsi="宋体" w:cs="宋体" w:hint="eastAsia"/>
          <w:kern w:val="0"/>
          <w:sz w:val="24"/>
        </w:rPr>
        <w:t>拾</w:t>
      </w:r>
      <w:r w:rsidRPr="00E1646D">
        <w:rPr>
          <w:rFonts w:ascii="宋体" w:eastAsia="宋体" w:hAnsi="宋体" w:cs="宋体" w:hint="eastAsia"/>
          <w:kern w:val="0"/>
          <w:sz w:val="24"/>
          <w:u w:val="single"/>
        </w:rPr>
        <w:t xml:space="preserve">    </w:t>
      </w:r>
      <w:r w:rsidRPr="00E1646D">
        <w:rPr>
          <w:rFonts w:ascii="宋体" w:eastAsia="宋体" w:hAnsi="宋体" w:cs="宋体" w:hint="eastAsia"/>
          <w:kern w:val="0"/>
          <w:sz w:val="24"/>
        </w:rPr>
        <w:t>元整），首次交费时一起交付甲方，待合同终止，无违约情况，由甲方返还本金（不计息）给乙方；如乙方有违约情况造成经济损失的,则按重置价值先行从保证金中扣除赔偿款。乙方违约致本合同终止或解除，履约保证金不予退还。</w:t>
      </w:r>
    </w:p>
    <w:p w:rsidR="00E1646D" w:rsidRPr="00E1646D" w:rsidRDefault="00E1646D" w:rsidP="00E1646D">
      <w:pPr>
        <w:shd w:val="clear" w:color="auto" w:fill="FFFFFF"/>
        <w:snapToGrid w:val="0"/>
        <w:spacing w:line="360" w:lineRule="exact"/>
        <w:ind w:firstLineChars="200" w:firstLine="480"/>
        <w:rPr>
          <w:rFonts w:ascii="宋体" w:eastAsia="宋体" w:hAnsi="宋体" w:cs="宋体" w:hint="eastAsia"/>
          <w:kern w:val="0"/>
          <w:sz w:val="24"/>
        </w:rPr>
      </w:pPr>
      <w:r w:rsidRPr="00E1646D">
        <w:rPr>
          <w:rFonts w:ascii="宋体" w:eastAsia="宋体" w:hAnsi="宋体" w:cs="宋体" w:hint="eastAsia"/>
          <w:kern w:val="0"/>
          <w:sz w:val="24"/>
        </w:rPr>
        <w:t>5、乙方租房期间（甲方交房至乙方还房期间）产生的水、电、气及物业管理等费由乙方承担，按规定时间结算。乙方逾期结算和支付，乙方同意甲方采取包括但不限于断水断电等措施在内的一切措施，由此造成任何损失由乙方自负，不得向甲方提出任何赔偿要求。</w:t>
      </w:r>
    </w:p>
    <w:p w:rsidR="00E1646D" w:rsidRPr="00E1646D" w:rsidRDefault="00E1646D" w:rsidP="00E1646D">
      <w:pPr>
        <w:shd w:val="clear" w:color="auto" w:fill="FFFFFF"/>
        <w:snapToGrid w:val="0"/>
        <w:spacing w:line="360" w:lineRule="exact"/>
        <w:ind w:firstLineChars="200" w:firstLine="480"/>
        <w:rPr>
          <w:rFonts w:ascii="黑体" w:eastAsia="黑体" w:hAnsi="黑体" w:cs="宋体" w:hint="eastAsia"/>
          <w:kern w:val="0"/>
          <w:sz w:val="24"/>
        </w:rPr>
      </w:pPr>
      <w:r w:rsidRPr="00E1646D">
        <w:rPr>
          <w:rFonts w:ascii="黑体" w:eastAsia="黑体" w:hAnsi="黑体" w:cs="宋体" w:hint="eastAsia"/>
          <w:kern w:val="0"/>
          <w:sz w:val="24"/>
        </w:rPr>
        <w:t>二、房屋使用条款</w:t>
      </w:r>
    </w:p>
    <w:p w:rsidR="00E1646D" w:rsidRPr="00E1646D" w:rsidRDefault="00E1646D" w:rsidP="00E1646D">
      <w:pPr>
        <w:shd w:val="clear" w:color="auto" w:fill="FFFFFF"/>
        <w:snapToGrid w:val="0"/>
        <w:spacing w:line="360" w:lineRule="exact"/>
        <w:ind w:firstLineChars="200" w:firstLine="480"/>
        <w:rPr>
          <w:rFonts w:ascii="宋体" w:eastAsia="宋体" w:hAnsi="宋体" w:cs="宋体" w:hint="eastAsia"/>
          <w:kern w:val="0"/>
          <w:sz w:val="24"/>
        </w:rPr>
      </w:pPr>
      <w:r w:rsidRPr="00E1646D">
        <w:rPr>
          <w:rFonts w:ascii="宋体" w:eastAsia="宋体" w:hAnsi="宋体" w:cs="宋体" w:hint="eastAsia"/>
          <w:kern w:val="0"/>
          <w:sz w:val="24"/>
        </w:rPr>
        <w:t>1、甲方在乙方入驻前，电力设施、供排水设施以及其它附属按甲方现状提供，乙方确认后，签订本合同。</w:t>
      </w:r>
    </w:p>
    <w:p w:rsidR="00E1646D" w:rsidRPr="00E1646D" w:rsidRDefault="00E1646D" w:rsidP="00E1646D">
      <w:pPr>
        <w:shd w:val="clear" w:color="auto" w:fill="FFFFFF"/>
        <w:snapToGrid w:val="0"/>
        <w:spacing w:line="360" w:lineRule="exact"/>
        <w:ind w:firstLineChars="200" w:firstLine="480"/>
        <w:rPr>
          <w:rFonts w:ascii="宋体" w:eastAsia="宋体" w:hAnsi="宋体" w:cs="宋体" w:hint="eastAsia"/>
          <w:kern w:val="0"/>
          <w:sz w:val="24"/>
        </w:rPr>
      </w:pPr>
      <w:r w:rsidRPr="00E1646D">
        <w:rPr>
          <w:rFonts w:ascii="宋体" w:eastAsia="宋体" w:hAnsi="宋体" w:cs="宋体" w:hint="eastAsia"/>
          <w:kern w:val="0"/>
          <w:sz w:val="24"/>
        </w:rPr>
        <w:lastRenderedPageBreak/>
        <w:t>2、乙方不得随意改变承租房屋及场地等附属设施的使用功能与用途；乙方在承租和使用过程中应自行检查，合理注意和使用，如有水、电损坏或管道堵塞，自行修复、疏通，费用自理。乙方如进行合理增容或改造，甲方予以配合和提供方便，所需费用及投入由乙方自行承担，合同期满或解除后，增容部分和</w:t>
      </w:r>
      <w:proofErr w:type="gramStart"/>
      <w:r w:rsidRPr="00E1646D">
        <w:rPr>
          <w:rFonts w:ascii="宋体" w:eastAsia="宋体" w:hAnsi="宋体" w:cs="宋体" w:hint="eastAsia"/>
          <w:kern w:val="0"/>
          <w:sz w:val="24"/>
        </w:rPr>
        <w:t>所有形成</w:t>
      </w:r>
      <w:proofErr w:type="gramEnd"/>
      <w:r w:rsidRPr="00E1646D">
        <w:rPr>
          <w:rFonts w:ascii="宋体" w:eastAsia="宋体" w:hAnsi="宋体" w:cs="宋体" w:hint="eastAsia"/>
          <w:kern w:val="0"/>
          <w:sz w:val="24"/>
        </w:rPr>
        <w:t>附属的改造部分，乙方不得破坏其使用功能和价值，并无偿移交给甲方，若有违反，照价赔偿。合同期内，乙方有义务对甲方的资产进行合理的保管、检查、维修和保养，并承担相关费用，确保相关资产的正常使用。因乙方未履行相关检查、维护和保养义务，造成的相关损害由乙方承担。</w:t>
      </w:r>
    </w:p>
    <w:p w:rsidR="00E1646D" w:rsidRPr="00E1646D" w:rsidRDefault="00E1646D" w:rsidP="00E1646D">
      <w:pPr>
        <w:shd w:val="clear" w:color="auto" w:fill="FFFFFF"/>
        <w:snapToGrid w:val="0"/>
        <w:spacing w:line="360" w:lineRule="exact"/>
        <w:ind w:firstLineChars="200" w:firstLine="480"/>
        <w:rPr>
          <w:rFonts w:ascii="宋体" w:eastAsia="宋体" w:hAnsi="宋体" w:cs="宋体" w:hint="eastAsia"/>
          <w:kern w:val="0"/>
          <w:sz w:val="24"/>
        </w:rPr>
      </w:pPr>
      <w:r w:rsidRPr="00E1646D">
        <w:rPr>
          <w:rFonts w:ascii="宋体" w:eastAsia="宋体" w:hAnsi="宋体" w:cs="宋体" w:hint="eastAsia"/>
          <w:kern w:val="0"/>
          <w:sz w:val="24"/>
        </w:rPr>
        <w:t>3、乙方进行内部装修，不得改变房屋结构。装修前必须事先拿好方案经甲方授权的代表签字同意后方可施工。施工行为必须符合各级政府及部门的相关管理规定，不得违法施工，不得影响附近居民正常生活，要确保施工人员生命健康安全，由此造成他人损害，后果由乙方承担。</w:t>
      </w:r>
    </w:p>
    <w:p w:rsidR="00E1646D" w:rsidRPr="00E1646D" w:rsidRDefault="00E1646D" w:rsidP="00E1646D">
      <w:pPr>
        <w:shd w:val="clear" w:color="auto" w:fill="FFFFFF"/>
        <w:snapToGrid w:val="0"/>
        <w:spacing w:line="360" w:lineRule="exact"/>
        <w:ind w:firstLineChars="200" w:firstLine="480"/>
        <w:rPr>
          <w:rFonts w:ascii="宋体" w:eastAsia="宋体" w:hAnsi="宋体" w:cs="宋体" w:hint="eastAsia"/>
          <w:kern w:val="0"/>
          <w:sz w:val="24"/>
        </w:rPr>
      </w:pPr>
      <w:r w:rsidRPr="00E1646D">
        <w:rPr>
          <w:rFonts w:ascii="宋体" w:eastAsia="宋体" w:hAnsi="宋体" w:cs="宋体" w:hint="eastAsia"/>
          <w:kern w:val="0"/>
          <w:sz w:val="24"/>
        </w:rPr>
        <w:t>4、乙方不得在所租的房屋外围场地增建房屋及设施。自行增建附属设施所带来的一切后果由乙方自行</w:t>
      </w:r>
      <w:bookmarkStart w:id="0" w:name="_GoBack"/>
      <w:bookmarkEnd w:id="0"/>
      <w:r w:rsidRPr="00E1646D">
        <w:rPr>
          <w:rFonts w:ascii="宋体" w:eastAsia="宋体" w:hAnsi="宋体" w:cs="宋体" w:hint="eastAsia"/>
          <w:kern w:val="0"/>
          <w:sz w:val="24"/>
        </w:rPr>
        <w:t>承担法律责任，并由乙方负责恢复原样。</w:t>
      </w:r>
    </w:p>
    <w:p w:rsidR="00E1646D" w:rsidRPr="00E1646D" w:rsidRDefault="00E1646D" w:rsidP="00E1646D">
      <w:pPr>
        <w:shd w:val="clear" w:color="auto" w:fill="FFFFFF"/>
        <w:snapToGrid w:val="0"/>
        <w:spacing w:line="360" w:lineRule="exact"/>
        <w:ind w:firstLineChars="200" w:firstLine="480"/>
        <w:rPr>
          <w:rFonts w:ascii="宋体" w:eastAsia="宋体" w:hAnsi="宋体" w:cs="宋体" w:hint="eastAsia"/>
          <w:kern w:val="0"/>
          <w:sz w:val="24"/>
        </w:rPr>
      </w:pPr>
      <w:r w:rsidRPr="00E1646D">
        <w:rPr>
          <w:rFonts w:ascii="宋体" w:eastAsia="宋体" w:hAnsi="宋体" w:cs="宋体" w:hint="eastAsia"/>
          <w:kern w:val="0"/>
          <w:sz w:val="24"/>
        </w:rPr>
        <w:t>5、乙方承租甲方房屋应在合法合规范围内，慎重选择经营项目及类型，且要充分考虑到生产经营风险及合同履行的严肃性，认真评估确定生产经营投资、工作设施投入、装修及其它附属物投入的回报和风险。承租期间，乙方投入的不动产及固定资产按下列原则处理：可移动的设备、设施、用品和生产生活用具，合约期满或依约定解除后，由乙方无条件搬离、带走，甲方不承担任何经济责任或补偿；乙方在合约期满或依约定解除后十五日内不予搬离的，视为乙方自愿放弃，无偿移交并归甲方所有。合同期内，乙方投入无法移动的不动产以及与甲方不动产形成附属的装潢物、附着物、添作物等，其所有权归甲方所有，乙方只有使用权，合同到期或依约定解除后不得破坏，应无偿移交给甲方。</w:t>
      </w:r>
    </w:p>
    <w:p w:rsidR="00E1646D" w:rsidRPr="00E1646D" w:rsidRDefault="00E1646D" w:rsidP="00E1646D">
      <w:pPr>
        <w:shd w:val="clear" w:color="auto" w:fill="FFFFFF"/>
        <w:snapToGrid w:val="0"/>
        <w:spacing w:line="360" w:lineRule="exact"/>
        <w:ind w:firstLineChars="200" w:firstLine="480"/>
        <w:rPr>
          <w:rFonts w:ascii="黑体" w:eastAsia="黑体" w:hAnsi="黑体" w:cs="宋体" w:hint="eastAsia"/>
          <w:kern w:val="0"/>
          <w:sz w:val="24"/>
        </w:rPr>
      </w:pPr>
      <w:r w:rsidRPr="00E1646D">
        <w:rPr>
          <w:rFonts w:ascii="黑体" w:eastAsia="黑体" w:hAnsi="黑体" w:cs="宋体" w:hint="eastAsia"/>
          <w:kern w:val="0"/>
          <w:sz w:val="24"/>
        </w:rPr>
        <w:t>三、约定遵守条款</w:t>
      </w:r>
    </w:p>
    <w:p w:rsidR="00E1646D" w:rsidRPr="00E1646D" w:rsidRDefault="00E1646D" w:rsidP="00E1646D">
      <w:pPr>
        <w:shd w:val="clear" w:color="auto" w:fill="FFFFFF"/>
        <w:snapToGrid w:val="0"/>
        <w:spacing w:line="360" w:lineRule="exact"/>
        <w:ind w:firstLineChars="202" w:firstLine="485"/>
        <w:rPr>
          <w:rFonts w:ascii="宋体" w:eastAsia="宋体" w:hAnsi="宋体" w:cs="宋体" w:hint="eastAsia"/>
          <w:kern w:val="0"/>
          <w:sz w:val="24"/>
        </w:rPr>
      </w:pPr>
      <w:r w:rsidRPr="00E1646D">
        <w:rPr>
          <w:rFonts w:ascii="宋体" w:eastAsia="宋体" w:hAnsi="宋体" w:cs="宋体" w:hint="eastAsia"/>
          <w:kern w:val="0"/>
          <w:sz w:val="24"/>
        </w:rPr>
        <w:t>1、乙方不得将承租房私自转租，转租即视为合同终止，甲方可按违约条款可随时收回房屋，且由此产生的一切损失，由乙方负责承担。</w:t>
      </w:r>
    </w:p>
    <w:p w:rsidR="00E1646D" w:rsidRPr="00E1646D" w:rsidRDefault="00E1646D" w:rsidP="00E1646D">
      <w:pPr>
        <w:shd w:val="clear" w:color="auto" w:fill="FFFFFF"/>
        <w:snapToGrid w:val="0"/>
        <w:spacing w:line="360" w:lineRule="exact"/>
        <w:ind w:firstLineChars="200" w:firstLine="480"/>
        <w:rPr>
          <w:rFonts w:ascii="宋体" w:eastAsia="宋体" w:hAnsi="宋体" w:cs="宋体" w:hint="eastAsia"/>
          <w:kern w:val="0"/>
          <w:sz w:val="24"/>
        </w:rPr>
      </w:pPr>
      <w:r w:rsidRPr="00E1646D">
        <w:rPr>
          <w:rFonts w:ascii="宋体" w:eastAsia="宋体" w:hAnsi="宋体" w:cs="宋体" w:hint="eastAsia"/>
          <w:kern w:val="0"/>
          <w:sz w:val="24"/>
        </w:rPr>
        <w:t>2、乙方从事生产经营活动应证照齐全，合法经营；乙方不得利用甲方的承租房从事法律法规明令禁止的任何活动。否则，甲方有权按违约条款单方面终止合同，且有权向有关部门举报，乙方还必须承担所有的法律责任、经济责任。</w:t>
      </w:r>
    </w:p>
    <w:p w:rsidR="00E1646D" w:rsidRPr="00E1646D" w:rsidRDefault="00E1646D" w:rsidP="00E1646D">
      <w:pPr>
        <w:shd w:val="clear" w:color="auto" w:fill="FFFFFF"/>
        <w:snapToGrid w:val="0"/>
        <w:spacing w:line="360" w:lineRule="exact"/>
        <w:ind w:firstLineChars="200" w:firstLine="480"/>
        <w:rPr>
          <w:rFonts w:ascii="宋体" w:eastAsia="宋体" w:hAnsi="宋体" w:cs="宋体" w:hint="eastAsia"/>
          <w:kern w:val="0"/>
          <w:sz w:val="24"/>
        </w:rPr>
      </w:pPr>
      <w:r w:rsidRPr="00E1646D">
        <w:rPr>
          <w:rFonts w:ascii="宋体" w:eastAsia="宋体" w:hAnsi="宋体" w:cs="宋体" w:hint="eastAsia"/>
          <w:kern w:val="0"/>
          <w:sz w:val="24"/>
        </w:rPr>
        <w:t>3、乙方应加强租住和经营生产的安全管理，自觉遵守法律和行政管理机关的管理规定，建立安全生产经营制度；乙方承租房屋期间，应采取防火、防盗、用电等安全措施，按规程操作，并进行经常性安全检查。由于管理不善、违规操作等责任原因，造成一切损失由乙方承担；造成甲方房屋财产等损失的，由乙方全额赔偿给甲方；造成第三方房屋财产损失，由乙方负责处理，并予以赔偿。乙方承租经营活动造成的自身、家人及第三方的人身及财产损失和其他安全事故，产生的经济与法律纠纷与甲方无涉。</w:t>
      </w:r>
    </w:p>
    <w:p w:rsidR="00E1646D" w:rsidRPr="00E1646D" w:rsidRDefault="00E1646D" w:rsidP="00E1646D">
      <w:pPr>
        <w:shd w:val="clear" w:color="auto" w:fill="FFFFFF"/>
        <w:snapToGrid w:val="0"/>
        <w:spacing w:line="360" w:lineRule="exact"/>
        <w:ind w:firstLineChars="202" w:firstLine="485"/>
        <w:rPr>
          <w:rFonts w:ascii="宋体" w:eastAsia="宋体" w:hAnsi="宋体" w:cs="宋体" w:hint="eastAsia"/>
          <w:kern w:val="0"/>
          <w:sz w:val="24"/>
        </w:rPr>
      </w:pPr>
      <w:r w:rsidRPr="00E1646D">
        <w:rPr>
          <w:rFonts w:ascii="宋体" w:eastAsia="宋体" w:hAnsi="宋体" w:cs="宋体" w:hint="eastAsia"/>
          <w:kern w:val="0"/>
          <w:sz w:val="24"/>
        </w:rPr>
        <w:t>4、乙方必须遵守国家法律、法规的有关规定，履行公共义务，积极配合街道、社区、小区物业等政府及相关部门做好文明卫生创建等工作，落实好门前“三</w:t>
      </w:r>
      <w:r w:rsidRPr="00E1646D">
        <w:rPr>
          <w:rFonts w:ascii="宋体" w:eastAsia="宋体" w:hAnsi="宋体" w:cs="宋体" w:hint="eastAsia"/>
          <w:kern w:val="0"/>
          <w:sz w:val="24"/>
        </w:rPr>
        <w:lastRenderedPageBreak/>
        <w:t>包”的各项要求。乙方应妥善处理好邻里有关系，经营活动不得影响周边承租户及居民、单位和个人的正常生活。乙方生产经营活动应自觉接受环保、城管、安监、物管等方面的监督，所产生的噪音、废气、废水和其它废弃物的排放，均应符合国家法律、法规和地方相关要求；乙方生产经营活动所引发的民事责任及经济其赔偿均由乙方自行承担。乙方违反此条款相关内容，给甲方单位造成不利影响的，甲方有权执行违约条款，中止合同。</w:t>
      </w:r>
    </w:p>
    <w:p w:rsidR="00E1646D" w:rsidRPr="00E1646D" w:rsidRDefault="00E1646D" w:rsidP="00E1646D">
      <w:pPr>
        <w:shd w:val="clear" w:color="auto" w:fill="FFFFFF"/>
        <w:snapToGrid w:val="0"/>
        <w:spacing w:line="360" w:lineRule="exact"/>
        <w:ind w:firstLineChars="200" w:firstLine="480"/>
        <w:rPr>
          <w:rFonts w:ascii="黑体" w:eastAsia="黑体" w:hAnsi="黑体" w:cs="宋体" w:hint="eastAsia"/>
          <w:kern w:val="0"/>
          <w:sz w:val="24"/>
        </w:rPr>
      </w:pPr>
      <w:r w:rsidRPr="00E1646D">
        <w:rPr>
          <w:rFonts w:ascii="黑体" w:eastAsia="黑体" w:hAnsi="黑体" w:cs="宋体" w:hint="eastAsia"/>
          <w:kern w:val="0"/>
          <w:sz w:val="24"/>
        </w:rPr>
        <w:t>四、免责条款</w:t>
      </w:r>
    </w:p>
    <w:p w:rsidR="00E1646D" w:rsidRPr="00E1646D" w:rsidRDefault="00E1646D" w:rsidP="00E1646D">
      <w:pPr>
        <w:shd w:val="clear" w:color="auto" w:fill="FFFFFF"/>
        <w:snapToGrid w:val="0"/>
        <w:spacing w:line="360" w:lineRule="exact"/>
        <w:ind w:firstLineChars="200" w:firstLine="480"/>
        <w:rPr>
          <w:rFonts w:ascii="宋体" w:eastAsia="宋体" w:hAnsi="宋体" w:cs="宋体" w:hint="eastAsia"/>
          <w:kern w:val="0"/>
          <w:sz w:val="24"/>
        </w:rPr>
      </w:pPr>
      <w:r w:rsidRPr="00E1646D">
        <w:rPr>
          <w:rFonts w:ascii="宋体" w:eastAsia="宋体" w:hAnsi="宋体" w:cs="宋体" w:hint="eastAsia"/>
          <w:kern w:val="0"/>
          <w:sz w:val="24"/>
        </w:rPr>
        <w:t>1、因政府有关法律法规及政策的修改或因甲方受上级政府部门的指令、自然灾害等特殊原因而导致甲方无法继续履行本合同条款时，甲方确认消息后十五日内通知乙方相关情况，乙方可因此而免除甲方的违约赔偿责任。乙方按规定及时交房，甲乙双方按乙方实际使用的时间和本合同约定的租金标准结算租金，并退还乙方缴纳的履约保证金。</w:t>
      </w:r>
    </w:p>
    <w:p w:rsidR="00E1646D" w:rsidRPr="00E1646D" w:rsidRDefault="00E1646D" w:rsidP="00E1646D">
      <w:pPr>
        <w:shd w:val="clear" w:color="auto" w:fill="FFFFFF"/>
        <w:snapToGrid w:val="0"/>
        <w:spacing w:line="360" w:lineRule="exact"/>
        <w:ind w:firstLineChars="200" w:firstLine="480"/>
        <w:rPr>
          <w:rFonts w:ascii="宋体" w:eastAsia="宋体" w:hAnsi="宋体" w:cs="宋体" w:hint="eastAsia"/>
          <w:kern w:val="0"/>
          <w:sz w:val="24"/>
        </w:rPr>
      </w:pPr>
      <w:r w:rsidRPr="00E1646D">
        <w:rPr>
          <w:rFonts w:ascii="宋体" w:eastAsia="宋体" w:hAnsi="宋体" w:cs="宋体" w:hint="eastAsia"/>
          <w:kern w:val="0"/>
          <w:sz w:val="24"/>
        </w:rPr>
        <w:t>2、凡因发生严重自然灾害、战争或其他不能预见的、其发生和后果不能防止或避免的不可抗力致使任何一方不能履行本合同时，遇有不可抗力的一方，应立即通知对方，并应在三十日内，提供不可抗力的详情及合同不能履行或不能部分履行或需延期履行理由的证明文件。该项证明文件应由不可抗力发生地区的公证机关出具，如无法获得公证出具的证明文件，则提供其他有力证明。遭受不可抗力的一方由此而免责。</w:t>
      </w:r>
    </w:p>
    <w:p w:rsidR="00E1646D" w:rsidRPr="00E1646D" w:rsidRDefault="00E1646D" w:rsidP="00E1646D">
      <w:pPr>
        <w:shd w:val="clear" w:color="auto" w:fill="FFFFFF"/>
        <w:snapToGrid w:val="0"/>
        <w:spacing w:line="360" w:lineRule="exact"/>
        <w:ind w:firstLineChars="200" w:firstLine="480"/>
        <w:rPr>
          <w:rFonts w:ascii="宋体" w:eastAsia="宋体" w:hAnsi="宋体" w:cs="宋体" w:hint="eastAsia"/>
          <w:kern w:val="0"/>
          <w:sz w:val="24"/>
        </w:rPr>
      </w:pPr>
      <w:r w:rsidRPr="00E1646D">
        <w:rPr>
          <w:rFonts w:ascii="宋体" w:eastAsia="宋体" w:hAnsi="宋体" w:cs="宋体" w:hint="eastAsia"/>
          <w:kern w:val="0"/>
          <w:sz w:val="24"/>
        </w:rPr>
        <w:t>3、承租期内如遇棚户区改造、市政建设、城市规划调整、政府征收拆迁等特殊情况，甲方</w:t>
      </w:r>
      <w:proofErr w:type="gramStart"/>
      <w:r w:rsidRPr="00E1646D">
        <w:rPr>
          <w:rFonts w:ascii="宋体" w:eastAsia="宋体" w:hAnsi="宋体" w:cs="宋体" w:hint="eastAsia"/>
          <w:kern w:val="0"/>
          <w:sz w:val="24"/>
        </w:rPr>
        <w:t>应政府</w:t>
      </w:r>
      <w:proofErr w:type="gramEnd"/>
      <w:r w:rsidRPr="00E1646D">
        <w:rPr>
          <w:rFonts w:ascii="宋体" w:eastAsia="宋体" w:hAnsi="宋体" w:cs="宋体" w:hint="eastAsia"/>
          <w:kern w:val="0"/>
          <w:sz w:val="24"/>
        </w:rPr>
        <w:t>及相关部门文件要求确需提前收回该房屋的，将提前通知乙方，乙方必须无条件搬迁，甲方按实际承租期收取租金（以乙方向甲方归还租赁物的日期为准），</w:t>
      </w:r>
      <w:proofErr w:type="gramStart"/>
      <w:r w:rsidRPr="00E1646D">
        <w:rPr>
          <w:rFonts w:ascii="宋体" w:eastAsia="宋体" w:hAnsi="宋体" w:cs="宋体" w:hint="eastAsia"/>
          <w:kern w:val="0"/>
          <w:sz w:val="24"/>
        </w:rPr>
        <w:t>乙方仅</w:t>
      </w:r>
      <w:proofErr w:type="gramEnd"/>
      <w:r w:rsidRPr="00E1646D">
        <w:rPr>
          <w:rFonts w:ascii="宋体" w:eastAsia="宋体" w:hAnsi="宋体" w:cs="宋体" w:hint="eastAsia"/>
          <w:kern w:val="0"/>
          <w:sz w:val="24"/>
        </w:rPr>
        <w:t>享有投入改造的装饰装潢、附属设施的补偿，其余所有征收补偿权益归甲方所有。</w:t>
      </w:r>
    </w:p>
    <w:p w:rsidR="00E1646D" w:rsidRPr="00E1646D" w:rsidRDefault="00E1646D" w:rsidP="00E1646D">
      <w:pPr>
        <w:shd w:val="clear" w:color="auto" w:fill="FFFFFF"/>
        <w:snapToGrid w:val="0"/>
        <w:spacing w:line="360" w:lineRule="exact"/>
        <w:ind w:firstLineChars="200" w:firstLine="480"/>
        <w:rPr>
          <w:rFonts w:ascii="黑体" w:eastAsia="黑体" w:hAnsi="黑体" w:cs="宋体" w:hint="eastAsia"/>
          <w:kern w:val="0"/>
          <w:sz w:val="24"/>
        </w:rPr>
      </w:pPr>
      <w:r w:rsidRPr="00E1646D">
        <w:rPr>
          <w:rFonts w:ascii="黑体" w:eastAsia="黑体" w:hAnsi="黑体" w:cs="宋体" w:hint="eastAsia"/>
          <w:kern w:val="0"/>
          <w:sz w:val="24"/>
        </w:rPr>
        <w:t>五、违约条款</w:t>
      </w:r>
    </w:p>
    <w:p w:rsidR="00E1646D" w:rsidRPr="00E1646D" w:rsidRDefault="00E1646D" w:rsidP="00E1646D">
      <w:pPr>
        <w:shd w:val="clear" w:color="auto" w:fill="FFFFFF"/>
        <w:snapToGrid w:val="0"/>
        <w:spacing w:line="360" w:lineRule="exact"/>
        <w:ind w:firstLineChars="200" w:firstLine="480"/>
        <w:rPr>
          <w:rFonts w:ascii="宋体" w:eastAsia="宋体" w:hAnsi="宋体" w:cs="宋体" w:hint="eastAsia"/>
          <w:kern w:val="0"/>
          <w:sz w:val="24"/>
        </w:rPr>
      </w:pPr>
      <w:r w:rsidRPr="00E1646D">
        <w:rPr>
          <w:rFonts w:ascii="宋体" w:eastAsia="宋体" w:hAnsi="宋体" w:cs="宋体" w:hint="eastAsia"/>
          <w:kern w:val="0"/>
          <w:sz w:val="24"/>
        </w:rPr>
        <w:t>1、乙方不按约定按时交纳房租、违规违约装修改建、私自转租、违反政府及部门规定、违反物业管理规定、违反安全生产规定、影响周边环境及人群正常生活等等方面违犯相关约定条款内容，甲方均有权单方面终止合同，并收回该房产，由此引发的法律的、经济的及其它一切损失由乙方承担。</w:t>
      </w:r>
    </w:p>
    <w:p w:rsidR="00E1646D" w:rsidRPr="00E1646D" w:rsidRDefault="00E1646D" w:rsidP="00E1646D">
      <w:pPr>
        <w:shd w:val="clear" w:color="auto" w:fill="FFFFFF"/>
        <w:snapToGrid w:val="0"/>
        <w:spacing w:line="360" w:lineRule="exact"/>
        <w:ind w:firstLineChars="200" w:firstLine="480"/>
        <w:rPr>
          <w:rFonts w:ascii="宋体" w:eastAsia="宋体" w:hAnsi="宋体" w:cs="宋体" w:hint="eastAsia"/>
          <w:kern w:val="0"/>
          <w:sz w:val="24"/>
        </w:rPr>
      </w:pPr>
      <w:r w:rsidRPr="00E1646D">
        <w:rPr>
          <w:rFonts w:ascii="宋体" w:eastAsia="宋体" w:hAnsi="宋体" w:cs="宋体" w:hint="eastAsia"/>
          <w:kern w:val="0"/>
          <w:sz w:val="24"/>
        </w:rPr>
        <w:t>2、因乙方违约，甲方中止合同时，应向乙方进行书面通告，通告发出后15日内，交还该房产使用权，无条件离场，并不得向甲方索要包含装修费在内的一切费用。乙方拒绝赔偿给甲方违约经济损失或拖欠甲方房租的，甲方随时可以扣押处置乙方相关移动资产作为抵冲。乙方拒绝交房离场，甲方有权单方面采取停水、断电、封门等等多种形式强制措施，阻止乙方继续经营使用甲方房屋、场地。乙方在合同终止十五日内未搬离的各类物件，视同遗弃物，甲方有权不经乙方同意自行处置。</w:t>
      </w:r>
    </w:p>
    <w:p w:rsidR="00E1646D" w:rsidRPr="00E1646D" w:rsidRDefault="00E1646D" w:rsidP="00E1646D">
      <w:pPr>
        <w:shd w:val="clear" w:color="auto" w:fill="FFFFFF"/>
        <w:snapToGrid w:val="0"/>
        <w:spacing w:line="360" w:lineRule="exact"/>
        <w:ind w:firstLineChars="200" w:firstLine="480"/>
        <w:rPr>
          <w:rFonts w:ascii="宋体" w:eastAsia="宋体" w:hAnsi="宋体" w:cs="宋体" w:hint="eastAsia"/>
          <w:kern w:val="0"/>
          <w:sz w:val="24"/>
        </w:rPr>
      </w:pPr>
      <w:r w:rsidRPr="00E1646D">
        <w:rPr>
          <w:rFonts w:ascii="宋体" w:eastAsia="宋体" w:hAnsi="宋体" w:cs="宋体" w:hint="eastAsia"/>
          <w:kern w:val="0"/>
          <w:sz w:val="24"/>
        </w:rPr>
        <w:t xml:space="preserve">3、甲方不履行合同约定，无故强行中止合同或相关行为影响乙方正常生产经营的，视同违约，应承担相应的经济赔偿。 </w:t>
      </w:r>
    </w:p>
    <w:p w:rsidR="00E1646D" w:rsidRPr="00E1646D" w:rsidRDefault="00E1646D" w:rsidP="00E1646D">
      <w:pPr>
        <w:shd w:val="clear" w:color="auto" w:fill="FFFFFF"/>
        <w:snapToGrid w:val="0"/>
        <w:spacing w:line="360" w:lineRule="exact"/>
        <w:ind w:firstLineChars="200" w:firstLine="480"/>
        <w:rPr>
          <w:rFonts w:ascii="宋体" w:eastAsia="宋体" w:hAnsi="宋体" w:cs="宋体" w:hint="eastAsia"/>
          <w:kern w:val="0"/>
          <w:sz w:val="24"/>
        </w:rPr>
      </w:pPr>
      <w:r w:rsidRPr="00E1646D">
        <w:rPr>
          <w:rFonts w:ascii="宋体" w:eastAsia="宋体" w:hAnsi="宋体" w:cs="宋体" w:hint="eastAsia"/>
          <w:kern w:val="0"/>
          <w:sz w:val="24"/>
        </w:rPr>
        <w:t>4、在承租期内，如乙方主动提出中止本租赁合同履行，需经甲乙双方协商</w:t>
      </w:r>
      <w:r w:rsidRPr="00E1646D">
        <w:rPr>
          <w:rFonts w:ascii="宋体" w:eastAsia="宋体" w:hAnsi="宋体" w:cs="宋体" w:hint="eastAsia"/>
          <w:kern w:val="0"/>
          <w:sz w:val="24"/>
        </w:rPr>
        <w:lastRenderedPageBreak/>
        <w:t>经签订中止合同协议，约定相关条款，以书面形式中止合同。一般甲方不再退还乙方已付租金和保证金，乙方也不得向甲方索要包含装修费在内的一切费用。</w:t>
      </w:r>
    </w:p>
    <w:p w:rsidR="00E1646D" w:rsidRPr="00E1646D" w:rsidRDefault="00E1646D" w:rsidP="00E1646D">
      <w:pPr>
        <w:shd w:val="clear" w:color="auto" w:fill="FFFFFF"/>
        <w:snapToGrid w:val="0"/>
        <w:spacing w:line="360" w:lineRule="exact"/>
        <w:ind w:firstLineChars="200" w:firstLine="480"/>
        <w:rPr>
          <w:rFonts w:ascii="宋体" w:eastAsia="宋体" w:hAnsi="宋体" w:cs="宋体" w:hint="eastAsia"/>
          <w:kern w:val="0"/>
          <w:sz w:val="24"/>
        </w:rPr>
      </w:pPr>
      <w:r w:rsidRPr="00E1646D">
        <w:rPr>
          <w:rFonts w:ascii="宋体" w:eastAsia="宋体" w:hAnsi="宋体" w:cs="宋体" w:hint="eastAsia"/>
          <w:kern w:val="0"/>
          <w:sz w:val="24"/>
        </w:rPr>
        <w:t>5、本合同中涉及的其他违约内容及责任后果按约定执行。</w:t>
      </w:r>
    </w:p>
    <w:p w:rsidR="00E1646D" w:rsidRPr="00E1646D" w:rsidRDefault="00E1646D" w:rsidP="00E1646D">
      <w:pPr>
        <w:shd w:val="clear" w:color="auto" w:fill="FFFFFF"/>
        <w:snapToGrid w:val="0"/>
        <w:spacing w:line="360" w:lineRule="exact"/>
        <w:ind w:firstLineChars="200" w:firstLine="480"/>
        <w:rPr>
          <w:rFonts w:ascii="Calibri" w:eastAsia="宋体" w:hAnsi="Calibri" w:cs="Times New Roman" w:hint="eastAsia"/>
        </w:rPr>
      </w:pPr>
      <w:r w:rsidRPr="00E1646D">
        <w:rPr>
          <w:rFonts w:ascii="黑体" w:eastAsia="黑体" w:hAnsi="黑体" w:cs="宋体" w:hint="eastAsia"/>
          <w:kern w:val="0"/>
          <w:sz w:val="24"/>
        </w:rPr>
        <w:t>六、其它条款</w:t>
      </w:r>
    </w:p>
    <w:p w:rsidR="00E1646D" w:rsidRPr="00E1646D" w:rsidRDefault="00E1646D" w:rsidP="00E1646D">
      <w:pPr>
        <w:shd w:val="clear" w:color="auto" w:fill="FFFFFF"/>
        <w:snapToGrid w:val="0"/>
        <w:spacing w:line="360" w:lineRule="exact"/>
        <w:ind w:firstLineChars="200" w:firstLine="480"/>
        <w:rPr>
          <w:rFonts w:ascii="宋体" w:eastAsia="宋体" w:hAnsi="宋体" w:cs="宋体"/>
          <w:kern w:val="0"/>
          <w:sz w:val="24"/>
        </w:rPr>
      </w:pPr>
      <w:r w:rsidRPr="00E1646D">
        <w:rPr>
          <w:rFonts w:ascii="宋体" w:eastAsia="宋体" w:hAnsi="宋体" w:cs="宋体" w:hint="eastAsia"/>
          <w:kern w:val="0"/>
          <w:sz w:val="24"/>
        </w:rPr>
        <w:t>1、本合同未约定事宜，双方可协商达成一致意见的，签订书面协议作为合同附件。</w:t>
      </w:r>
    </w:p>
    <w:p w:rsidR="00E1646D" w:rsidRPr="00E1646D" w:rsidRDefault="00E1646D" w:rsidP="00E1646D">
      <w:pPr>
        <w:shd w:val="clear" w:color="auto" w:fill="FFFFFF"/>
        <w:snapToGrid w:val="0"/>
        <w:spacing w:line="360" w:lineRule="exact"/>
        <w:ind w:firstLineChars="200" w:firstLine="480"/>
        <w:rPr>
          <w:rFonts w:ascii="宋体" w:eastAsia="宋体" w:hAnsi="宋体" w:cs="宋体" w:hint="eastAsia"/>
          <w:kern w:val="0"/>
          <w:sz w:val="24"/>
        </w:rPr>
      </w:pPr>
      <w:r w:rsidRPr="00E1646D">
        <w:rPr>
          <w:rFonts w:ascii="宋体" w:eastAsia="宋体" w:hAnsi="宋体" w:cs="宋体" w:hint="eastAsia"/>
          <w:kern w:val="0"/>
          <w:sz w:val="24"/>
        </w:rPr>
        <w:t>2、甲方单位工作人员关于承租房管理的一切行为，均以本合同及附件进行规范。甲方单位个人对乙方的任何口头约定和承诺均无效。</w:t>
      </w:r>
    </w:p>
    <w:p w:rsidR="00E1646D" w:rsidRPr="00E1646D" w:rsidRDefault="00E1646D" w:rsidP="00E1646D">
      <w:pPr>
        <w:shd w:val="clear" w:color="auto" w:fill="FFFFFF"/>
        <w:snapToGrid w:val="0"/>
        <w:spacing w:line="360" w:lineRule="exact"/>
        <w:ind w:firstLineChars="200" w:firstLine="480"/>
        <w:rPr>
          <w:rFonts w:ascii="宋体" w:eastAsia="宋体" w:hAnsi="宋体" w:cs="宋体" w:hint="eastAsia"/>
          <w:kern w:val="0"/>
          <w:sz w:val="24"/>
        </w:rPr>
      </w:pPr>
      <w:r w:rsidRPr="00E1646D">
        <w:rPr>
          <w:rFonts w:ascii="宋体" w:eastAsia="宋体" w:hAnsi="宋体" w:cs="宋体" w:hint="eastAsia"/>
          <w:kern w:val="0"/>
          <w:sz w:val="24"/>
        </w:rPr>
        <w:t>3、合同执行引发的纠纷，无法协商解决的，可诉讼至人民法院裁决。</w:t>
      </w:r>
    </w:p>
    <w:p w:rsidR="00E1646D" w:rsidRPr="00E1646D" w:rsidRDefault="00E1646D" w:rsidP="00E1646D">
      <w:pPr>
        <w:shd w:val="clear" w:color="auto" w:fill="FFFFFF"/>
        <w:snapToGrid w:val="0"/>
        <w:spacing w:line="360" w:lineRule="exact"/>
        <w:ind w:firstLineChars="200" w:firstLine="480"/>
        <w:rPr>
          <w:rFonts w:ascii="宋体" w:eastAsia="宋体" w:hAnsi="宋体" w:cs="宋体" w:hint="eastAsia"/>
          <w:kern w:val="0"/>
          <w:sz w:val="24"/>
        </w:rPr>
      </w:pPr>
      <w:r w:rsidRPr="00E1646D">
        <w:rPr>
          <w:rFonts w:ascii="宋体" w:eastAsia="宋体" w:hAnsi="宋体" w:cs="宋体" w:hint="eastAsia"/>
          <w:kern w:val="0"/>
          <w:sz w:val="24"/>
        </w:rPr>
        <w:t>4、合同及附件协议须经甲方盖章及乙方盖章（乙方承租者如为个人，需本人亲笔签字并附身份证复印件）后方生效。</w:t>
      </w:r>
    </w:p>
    <w:p w:rsidR="00E1646D" w:rsidRPr="00E1646D" w:rsidRDefault="00E1646D" w:rsidP="00E1646D">
      <w:pPr>
        <w:shd w:val="clear" w:color="auto" w:fill="FFFFFF"/>
        <w:snapToGrid w:val="0"/>
        <w:spacing w:line="360" w:lineRule="exact"/>
        <w:ind w:firstLineChars="200" w:firstLine="480"/>
        <w:rPr>
          <w:rFonts w:ascii="宋体" w:eastAsia="宋体" w:hAnsi="宋体" w:cs="宋体" w:hint="eastAsia"/>
          <w:kern w:val="0"/>
          <w:sz w:val="24"/>
        </w:rPr>
      </w:pPr>
      <w:r w:rsidRPr="00E1646D">
        <w:rPr>
          <w:rFonts w:ascii="宋体" w:eastAsia="宋体" w:hAnsi="宋体" w:cs="宋体" w:hint="eastAsia"/>
          <w:kern w:val="0"/>
          <w:sz w:val="24"/>
        </w:rPr>
        <w:t>5、本合同一式四份，甲方执三份，乙方执一份。</w:t>
      </w:r>
    </w:p>
    <w:p w:rsidR="00E1646D" w:rsidRPr="00E1646D" w:rsidRDefault="00E1646D" w:rsidP="00E1646D">
      <w:pPr>
        <w:widowControl/>
        <w:shd w:val="clear" w:color="auto" w:fill="FFFFFF"/>
        <w:snapToGrid w:val="0"/>
        <w:spacing w:line="360" w:lineRule="exact"/>
        <w:ind w:firstLineChars="200" w:firstLine="480"/>
        <w:rPr>
          <w:rFonts w:ascii="宋体" w:eastAsia="宋体" w:hAnsi="宋体" w:cs="宋体" w:hint="eastAsia"/>
          <w:kern w:val="0"/>
          <w:sz w:val="24"/>
        </w:rPr>
      </w:pPr>
    </w:p>
    <w:p w:rsidR="00E1646D" w:rsidRPr="00E1646D" w:rsidRDefault="00E1646D" w:rsidP="00E1646D">
      <w:pPr>
        <w:snapToGrid w:val="0"/>
        <w:spacing w:line="360" w:lineRule="exact"/>
        <w:ind w:firstLine="570"/>
        <w:rPr>
          <w:rFonts w:ascii="Calibri" w:eastAsia="宋体" w:hAnsi="Calibri" w:cs="Times New Roman" w:hint="eastAsia"/>
          <w:sz w:val="24"/>
        </w:rPr>
      </w:pPr>
    </w:p>
    <w:p w:rsidR="00E1646D" w:rsidRPr="00E1646D" w:rsidRDefault="00E1646D" w:rsidP="00E1646D">
      <w:pPr>
        <w:snapToGrid w:val="0"/>
        <w:spacing w:line="360" w:lineRule="exact"/>
        <w:ind w:firstLine="570"/>
        <w:rPr>
          <w:rFonts w:ascii="Calibri" w:eastAsia="宋体" w:hAnsi="Calibri" w:cs="Times New Roman"/>
          <w:sz w:val="24"/>
        </w:rPr>
      </w:pPr>
    </w:p>
    <w:p w:rsidR="00E1646D" w:rsidRPr="00E1646D" w:rsidRDefault="00E1646D" w:rsidP="00E1646D">
      <w:pPr>
        <w:snapToGrid w:val="0"/>
        <w:spacing w:line="360" w:lineRule="exact"/>
        <w:ind w:firstLine="570"/>
        <w:rPr>
          <w:rFonts w:ascii="Calibri" w:eastAsia="宋体" w:hAnsi="Calibri" w:cs="Times New Roman"/>
          <w:sz w:val="24"/>
        </w:rPr>
      </w:pPr>
      <w:r w:rsidRPr="00E1646D">
        <w:rPr>
          <w:rFonts w:ascii="Calibri" w:eastAsia="宋体" w:hAnsi="Calibri" w:cs="Times New Roman" w:hint="eastAsia"/>
          <w:sz w:val="24"/>
        </w:rPr>
        <w:t>甲方（签章）：</w:t>
      </w:r>
      <w:r w:rsidRPr="00E1646D">
        <w:rPr>
          <w:rFonts w:ascii="Calibri" w:eastAsia="宋体" w:hAnsi="Calibri" w:cs="Times New Roman"/>
          <w:sz w:val="24"/>
        </w:rPr>
        <w:t xml:space="preserve">                    </w:t>
      </w:r>
      <w:r w:rsidRPr="00E1646D">
        <w:rPr>
          <w:rFonts w:ascii="Calibri" w:eastAsia="宋体" w:hAnsi="Calibri" w:cs="Times New Roman" w:hint="eastAsia"/>
          <w:sz w:val="24"/>
        </w:rPr>
        <w:t>乙方（签名或盖章）：</w:t>
      </w:r>
    </w:p>
    <w:p w:rsidR="00E1646D" w:rsidRPr="00E1646D" w:rsidRDefault="00E1646D" w:rsidP="00E1646D">
      <w:pPr>
        <w:snapToGrid w:val="0"/>
        <w:spacing w:line="360" w:lineRule="exact"/>
        <w:ind w:firstLine="570"/>
        <w:rPr>
          <w:rFonts w:ascii="Calibri" w:eastAsia="宋体" w:hAnsi="Calibri" w:cs="Times New Roman"/>
          <w:sz w:val="24"/>
        </w:rPr>
      </w:pPr>
    </w:p>
    <w:p w:rsidR="00E1646D" w:rsidRPr="00E1646D" w:rsidRDefault="00E1646D" w:rsidP="00E1646D">
      <w:pPr>
        <w:snapToGrid w:val="0"/>
        <w:spacing w:line="360" w:lineRule="exact"/>
        <w:ind w:firstLine="570"/>
        <w:rPr>
          <w:rFonts w:ascii="Calibri" w:eastAsia="宋体" w:hAnsi="Calibri" w:cs="Times New Roman"/>
          <w:sz w:val="24"/>
        </w:rPr>
      </w:pPr>
    </w:p>
    <w:p w:rsidR="00E1646D" w:rsidRPr="00E1646D" w:rsidRDefault="00E1646D" w:rsidP="00E1646D">
      <w:pPr>
        <w:snapToGrid w:val="0"/>
        <w:spacing w:line="360" w:lineRule="exact"/>
        <w:ind w:firstLine="570"/>
        <w:jc w:val="right"/>
        <w:rPr>
          <w:rFonts w:ascii="Calibri" w:eastAsia="宋体" w:hAnsi="Calibri" w:cs="Times New Roman"/>
          <w:sz w:val="24"/>
        </w:rPr>
      </w:pPr>
    </w:p>
    <w:p w:rsidR="00E1646D" w:rsidRPr="00E1646D" w:rsidRDefault="00E1646D" w:rsidP="00E1646D">
      <w:pPr>
        <w:snapToGrid w:val="0"/>
        <w:spacing w:line="360" w:lineRule="exact"/>
        <w:ind w:firstLine="570"/>
        <w:jc w:val="right"/>
        <w:rPr>
          <w:rFonts w:ascii="Calibri" w:eastAsia="宋体" w:hAnsi="Calibri" w:cs="Times New Roman"/>
          <w:sz w:val="24"/>
        </w:rPr>
      </w:pPr>
    </w:p>
    <w:p w:rsidR="00E1646D" w:rsidRPr="00E1646D" w:rsidRDefault="00E1646D" w:rsidP="00E1646D">
      <w:pPr>
        <w:snapToGrid w:val="0"/>
        <w:spacing w:line="360" w:lineRule="exact"/>
        <w:ind w:firstLine="570"/>
        <w:jc w:val="right"/>
        <w:rPr>
          <w:rFonts w:ascii="Calibri" w:eastAsia="宋体" w:hAnsi="Calibri" w:cs="Times New Roman"/>
          <w:sz w:val="24"/>
        </w:rPr>
      </w:pPr>
    </w:p>
    <w:p w:rsidR="00E1646D" w:rsidRPr="00E1646D" w:rsidRDefault="00E1646D" w:rsidP="00E1646D">
      <w:pPr>
        <w:snapToGrid w:val="0"/>
        <w:spacing w:line="360" w:lineRule="exact"/>
        <w:ind w:firstLine="570"/>
        <w:jc w:val="right"/>
        <w:rPr>
          <w:rFonts w:ascii="Calibri" w:eastAsia="宋体" w:hAnsi="Calibri" w:cs="Times New Roman"/>
          <w:sz w:val="24"/>
        </w:rPr>
      </w:pPr>
    </w:p>
    <w:p w:rsidR="00E1646D" w:rsidRPr="00E1646D" w:rsidRDefault="00E1646D" w:rsidP="00E1646D">
      <w:pPr>
        <w:snapToGrid w:val="0"/>
        <w:spacing w:line="360" w:lineRule="exact"/>
        <w:ind w:right="560" w:firstLine="570"/>
        <w:jc w:val="center"/>
        <w:rPr>
          <w:rFonts w:ascii="Calibri" w:eastAsia="宋体" w:hAnsi="Calibri" w:cs="Times New Roman"/>
          <w:sz w:val="24"/>
        </w:rPr>
      </w:pPr>
      <w:r w:rsidRPr="00E1646D">
        <w:rPr>
          <w:rFonts w:ascii="Calibri" w:eastAsia="宋体" w:hAnsi="Calibri" w:cs="Times New Roman"/>
          <w:sz w:val="24"/>
        </w:rPr>
        <w:t xml:space="preserve">                  </w:t>
      </w:r>
      <w:r w:rsidRPr="00E1646D">
        <w:rPr>
          <w:rFonts w:ascii="Calibri" w:eastAsia="宋体" w:hAnsi="Calibri" w:cs="Times New Roman" w:hint="eastAsia"/>
          <w:sz w:val="24"/>
        </w:rPr>
        <w:t>签订合同日期：</w:t>
      </w:r>
      <w:r w:rsidRPr="00E1646D">
        <w:rPr>
          <w:rFonts w:ascii="Calibri" w:eastAsia="宋体" w:hAnsi="Calibri" w:cs="Times New Roman"/>
          <w:sz w:val="24"/>
        </w:rPr>
        <w:t xml:space="preserve">   </w:t>
      </w:r>
      <w:r w:rsidRPr="00E1646D">
        <w:rPr>
          <w:rFonts w:ascii="Calibri" w:eastAsia="宋体" w:hAnsi="Calibri" w:cs="Times New Roman" w:hint="eastAsia"/>
          <w:sz w:val="24"/>
        </w:rPr>
        <w:t>年</w:t>
      </w:r>
      <w:r w:rsidRPr="00E1646D">
        <w:rPr>
          <w:rFonts w:ascii="Calibri" w:eastAsia="宋体" w:hAnsi="Calibri" w:cs="Times New Roman"/>
          <w:sz w:val="24"/>
        </w:rPr>
        <w:t xml:space="preserve">     </w:t>
      </w:r>
      <w:r w:rsidRPr="00E1646D">
        <w:rPr>
          <w:rFonts w:ascii="Calibri" w:eastAsia="宋体" w:hAnsi="Calibri" w:cs="Times New Roman" w:hint="eastAsia"/>
          <w:sz w:val="24"/>
        </w:rPr>
        <w:t>月</w:t>
      </w:r>
      <w:r w:rsidRPr="00E1646D">
        <w:rPr>
          <w:rFonts w:ascii="Calibri" w:eastAsia="宋体" w:hAnsi="Calibri" w:cs="Times New Roman"/>
          <w:sz w:val="24"/>
        </w:rPr>
        <w:t xml:space="preserve">     </w:t>
      </w:r>
      <w:r w:rsidRPr="00E1646D">
        <w:rPr>
          <w:rFonts w:ascii="Calibri" w:eastAsia="宋体" w:hAnsi="Calibri" w:cs="Times New Roman" w:hint="eastAsia"/>
          <w:sz w:val="24"/>
        </w:rPr>
        <w:t>日</w:t>
      </w:r>
    </w:p>
    <w:p w:rsidR="00E1646D" w:rsidRPr="00E1646D" w:rsidRDefault="00E1646D" w:rsidP="00E1646D">
      <w:pPr>
        <w:snapToGrid w:val="0"/>
        <w:spacing w:line="400" w:lineRule="exact"/>
        <w:ind w:right="560"/>
        <w:rPr>
          <w:rFonts w:ascii="Calibri" w:eastAsia="宋体" w:hAnsi="Calibri" w:cs="Times New Roman"/>
          <w:sz w:val="24"/>
        </w:rPr>
      </w:pPr>
    </w:p>
    <w:p w:rsidR="00E1646D" w:rsidRPr="00E1646D" w:rsidRDefault="00E1646D" w:rsidP="00E1646D">
      <w:pPr>
        <w:snapToGrid w:val="0"/>
        <w:spacing w:line="400" w:lineRule="exact"/>
        <w:ind w:right="560"/>
        <w:rPr>
          <w:rFonts w:ascii="Calibri" w:eastAsia="宋体" w:hAnsi="Calibri" w:cs="Times New Roman"/>
          <w:sz w:val="24"/>
        </w:rPr>
      </w:pPr>
    </w:p>
    <w:p w:rsidR="00E1646D" w:rsidRPr="00E1646D" w:rsidRDefault="00E1646D" w:rsidP="00E1646D">
      <w:pPr>
        <w:snapToGrid w:val="0"/>
        <w:spacing w:line="400" w:lineRule="exact"/>
        <w:ind w:right="560"/>
        <w:rPr>
          <w:rFonts w:ascii="Calibri" w:eastAsia="宋体" w:hAnsi="Calibri" w:cs="Times New Roman"/>
          <w:sz w:val="24"/>
        </w:rPr>
      </w:pPr>
    </w:p>
    <w:p w:rsidR="00E1646D" w:rsidRPr="00E1646D" w:rsidRDefault="00E1646D" w:rsidP="00E1646D">
      <w:pPr>
        <w:snapToGrid w:val="0"/>
        <w:spacing w:line="400" w:lineRule="exact"/>
        <w:ind w:right="560"/>
        <w:rPr>
          <w:rFonts w:ascii="Calibri" w:eastAsia="宋体" w:hAnsi="Calibri" w:cs="Times New Roman"/>
          <w:sz w:val="24"/>
        </w:rPr>
      </w:pPr>
    </w:p>
    <w:p w:rsidR="00E1646D" w:rsidRPr="00E1646D" w:rsidRDefault="00E1646D" w:rsidP="00E1646D">
      <w:pPr>
        <w:snapToGrid w:val="0"/>
        <w:spacing w:line="400" w:lineRule="exact"/>
        <w:ind w:right="560"/>
        <w:rPr>
          <w:rFonts w:ascii="Calibri" w:eastAsia="宋体" w:hAnsi="Calibri" w:cs="Times New Roman"/>
          <w:sz w:val="24"/>
        </w:rPr>
      </w:pPr>
    </w:p>
    <w:p w:rsidR="00E1646D" w:rsidRPr="00E1646D" w:rsidRDefault="00E1646D" w:rsidP="00E1646D">
      <w:pPr>
        <w:snapToGrid w:val="0"/>
        <w:spacing w:line="400" w:lineRule="exact"/>
        <w:ind w:right="560"/>
        <w:rPr>
          <w:rFonts w:ascii="Calibri" w:eastAsia="宋体" w:hAnsi="Calibri" w:cs="Times New Roman"/>
          <w:sz w:val="24"/>
        </w:rPr>
      </w:pPr>
    </w:p>
    <w:p w:rsidR="00E1646D" w:rsidRPr="00E1646D" w:rsidRDefault="00E1646D" w:rsidP="00E1646D">
      <w:pPr>
        <w:snapToGrid w:val="0"/>
        <w:spacing w:line="400" w:lineRule="exact"/>
        <w:ind w:right="560"/>
        <w:rPr>
          <w:rFonts w:ascii="Calibri" w:eastAsia="宋体" w:hAnsi="Calibri" w:cs="Times New Roman"/>
          <w:sz w:val="24"/>
        </w:rPr>
      </w:pPr>
    </w:p>
    <w:p w:rsidR="00E1646D" w:rsidRPr="00E1646D" w:rsidRDefault="00E1646D" w:rsidP="00E1646D">
      <w:pPr>
        <w:snapToGrid w:val="0"/>
        <w:spacing w:line="400" w:lineRule="exact"/>
        <w:ind w:right="560"/>
        <w:rPr>
          <w:rFonts w:ascii="Calibri" w:eastAsia="宋体" w:hAnsi="Calibri" w:cs="Times New Roman"/>
          <w:sz w:val="24"/>
        </w:rPr>
      </w:pPr>
    </w:p>
    <w:p w:rsidR="00E1646D" w:rsidRPr="00E1646D" w:rsidRDefault="00E1646D" w:rsidP="00E1646D">
      <w:pPr>
        <w:snapToGrid w:val="0"/>
        <w:spacing w:line="400" w:lineRule="exact"/>
        <w:ind w:right="560"/>
        <w:rPr>
          <w:rFonts w:ascii="Calibri" w:eastAsia="宋体" w:hAnsi="Calibri" w:cs="Times New Roman"/>
          <w:sz w:val="24"/>
        </w:rPr>
      </w:pPr>
    </w:p>
    <w:p w:rsidR="00E1646D" w:rsidRPr="00E1646D" w:rsidRDefault="00E1646D" w:rsidP="00E1646D">
      <w:pPr>
        <w:snapToGrid w:val="0"/>
        <w:spacing w:line="400" w:lineRule="exact"/>
        <w:ind w:right="560"/>
        <w:rPr>
          <w:rFonts w:ascii="Calibri" w:eastAsia="宋体" w:hAnsi="Calibri" w:cs="Times New Roman"/>
          <w:sz w:val="24"/>
        </w:rPr>
      </w:pPr>
    </w:p>
    <w:p w:rsidR="00E1646D" w:rsidRPr="00E1646D" w:rsidRDefault="00E1646D" w:rsidP="00E1646D">
      <w:pPr>
        <w:snapToGrid w:val="0"/>
        <w:spacing w:line="400" w:lineRule="exact"/>
        <w:ind w:right="560"/>
        <w:rPr>
          <w:rFonts w:ascii="Calibri" w:eastAsia="宋体" w:hAnsi="Calibri" w:cs="Times New Roman"/>
          <w:sz w:val="24"/>
        </w:rPr>
      </w:pPr>
    </w:p>
    <w:p w:rsidR="00E1646D" w:rsidRPr="00E1646D" w:rsidRDefault="00E1646D" w:rsidP="00E1646D">
      <w:pPr>
        <w:snapToGrid w:val="0"/>
        <w:spacing w:line="400" w:lineRule="exact"/>
        <w:ind w:right="560"/>
        <w:rPr>
          <w:rFonts w:ascii="Calibri" w:eastAsia="宋体" w:hAnsi="Calibri" w:cs="Times New Roman"/>
          <w:sz w:val="24"/>
        </w:rPr>
      </w:pPr>
    </w:p>
    <w:p w:rsidR="00E1646D" w:rsidRPr="00E1646D" w:rsidRDefault="00E1646D" w:rsidP="00E1646D">
      <w:pPr>
        <w:snapToGrid w:val="0"/>
        <w:spacing w:line="400" w:lineRule="exact"/>
        <w:ind w:right="560"/>
        <w:rPr>
          <w:rFonts w:ascii="Calibri" w:eastAsia="宋体" w:hAnsi="Calibri" w:cs="Times New Roman"/>
          <w:sz w:val="24"/>
        </w:rPr>
      </w:pPr>
    </w:p>
    <w:p w:rsidR="00E1646D" w:rsidRPr="00E1646D" w:rsidRDefault="00E1646D" w:rsidP="00E1646D">
      <w:pPr>
        <w:snapToGrid w:val="0"/>
        <w:spacing w:line="400" w:lineRule="exact"/>
        <w:ind w:right="560"/>
        <w:rPr>
          <w:rFonts w:ascii="Calibri" w:eastAsia="宋体" w:hAnsi="Calibri" w:cs="Times New Roman"/>
          <w:sz w:val="24"/>
        </w:rPr>
      </w:pPr>
    </w:p>
    <w:p w:rsidR="00E1646D" w:rsidRPr="00E1646D" w:rsidRDefault="00E1646D" w:rsidP="00E1646D">
      <w:pPr>
        <w:snapToGrid w:val="0"/>
        <w:spacing w:line="400" w:lineRule="exact"/>
        <w:ind w:right="560"/>
        <w:rPr>
          <w:rFonts w:ascii="黑体" w:eastAsia="黑体" w:hAnsi="黑体" w:cs="Times New Roman"/>
          <w:sz w:val="24"/>
        </w:rPr>
      </w:pPr>
      <w:r w:rsidRPr="00E1646D">
        <w:rPr>
          <w:rFonts w:ascii="黑体" w:eastAsia="黑体" w:hAnsi="黑体" w:cs="Times New Roman" w:hint="eastAsia"/>
          <w:sz w:val="24"/>
        </w:rPr>
        <w:lastRenderedPageBreak/>
        <w:t>附：合同生效时甲方室内设施及物品清单</w:t>
      </w:r>
      <w:r w:rsidRPr="00E1646D">
        <w:rPr>
          <w:rFonts w:ascii="仿宋" w:eastAsia="仿宋" w:hAnsi="仿宋" w:cs="Times New Roman" w:hint="eastAsia"/>
          <w:sz w:val="24"/>
        </w:rPr>
        <w:t>（可另附页）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457"/>
        <w:gridCol w:w="1402"/>
        <w:gridCol w:w="1402"/>
        <w:gridCol w:w="1402"/>
        <w:gridCol w:w="1403"/>
      </w:tblGrid>
      <w:tr w:rsidR="00E1646D" w:rsidRPr="00E1646D" w:rsidTr="00E1646D">
        <w:trPr>
          <w:trHeight w:val="645"/>
        </w:trPr>
        <w:tc>
          <w:tcPr>
            <w:tcW w:w="1513" w:type="dxa"/>
            <w:tcBorders>
              <w:top w:val="single" w:sz="12" w:space="0" w:color="auto"/>
              <w:left w:val="single" w:sz="12" w:space="0" w:color="auto"/>
              <w:bottom w:val="single" w:sz="4" w:space="0" w:color="auto"/>
              <w:right w:val="single" w:sz="4" w:space="0" w:color="auto"/>
            </w:tcBorders>
            <w:vAlign w:val="center"/>
            <w:hideMark/>
          </w:tcPr>
          <w:p w:rsidR="00E1646D" w:rsidRPr="00E1646D" w:rsidRDefault="00E1646D" w:rsidP="00E1646D">
            <w:pPr>
              <w:snapToGrid w:val="0"/>
              <w:jc w:val="center"/>
              <w:rPr>
                <w:rFonts w:ascii="黑体" w:eastAsia="黑体" w:hAnsi="Calibri" w:cs="Times New Roman"/>
                <w:sz w:val="24"/>
              </w:rPr>
            </w:pPr>
            <w:r w:rsidRPr="00E1646D">
              <w:rPr>
                <w:rFonts w:ascii="黑体" w:eastAsia="黑体" w:hAnsi="Calibri" w:cs="Times New Roman" w:hint="eastAsia"/>
                <w:sz w:val="24"/>
              </w:rPr>
              <w:t>物品名称</w:t>
            </w:r>
          </w:p>
        </w:tc>
        <w:tc>
          <w:tcPr>
            <w:tcW w:w="1514" w:type="dxa"/>
            <w:tcBorders>
              <w:top w:val="single" w:sz="12" w:space="0" w:color="auto"/>
              <w:left w:val="single" w:sz="4" w:space="0" w:color="auto"/>
              <w:bottom w:val="single" w:sz="4" w:space="0" w:color="auto"/>
              <w:right w:val="double" w:sz="4" w:space="0" w:color="auto"/>
            </w:tcBorders>
            <w:vAlign w:val="center"/>
            <w:hideMark/>
          </w:tcPr>
          <w:p w:rsidR="00E1646D" w:rsidRPr="00E1646D" w:rsidRDefault="00E1646D" w:rsidP="00E1646D">
            <w:pPr>
              <w:snapToGrid w:val="0"/>
              <w:jc w:val="center"/>
              <w:rPr>
                <w:rFonts w:ascii="黑体" w:eastAsia="黑体" w:hAnsi="Calibri" w:cs="Times New Roman"/>
                <w:sz w:val="24"/>
              </w:rPr>
            </w:pPr>
            <w:r w:rsidRPr="00E1646D">
              <w:rPr>
                <w:rFonts w:ascii="黑体" w:eastAsia="黑体" w:hAnsi="Calibri" w:cs="Times New Roman" w:hint="eastAsia"/>
                <w:sz w:val="24"/>
              </w:rPr>
              <w:t>数量或状况及总价</w:t>
            </w:r>
          </w:p>
        </w:tc>
        <w:tc>
          <w:tcPr>
            <w:tcW w:w="1457" w:type="dxa"/>
            <w:tcBorders>
              <w:top w:val="single" w:sz="12" w:space="0" w:color="auto"/>
              <w:left w:val="double" w:sz="4" w:space="0" w:color="auto"/>
              <w:bottom w:val="single" w:sz="4" w:space="0" w:color="auto"/>
              <w:right w:val="single" w:sz="4" w:space="0" w:color="auto"/>
            </w:tcBorders>
            <w:vAlign w:val="center"/>
            <w:hideMark/>
          </w:tcPr>
          <w:p w:rsidR="00E1646D" w:rsidRPr="00E1646D" w:rsidRDefault="00E1646D" w:rsidP="00E1646D">
            <w:pPr>
              <w:snapToGrid w:val="0"/>
              <w:jc w:val="center"/>
              <w:rPr>
                <w:rFonts w:ascii="黑体" w:eastAsia="黑体" w:hAnsi="Calibri" w:cs="Times New Roman"/>
                <w:sz w:val="24"/>
              </w:rPr>
            </w:pPr>
            <w:r w:rsidRPr="00E1646D">
              <w:rPr>
                <w:rFonts w:ascii="黑体" w:eastAsia="黑体" w:hAnsi="Calibri" w:cs="Times New Roman" w:hint="eastAsia"/>
                <w:sz w:val="24"/>
              </w:rPr>
              <w:t>物品名称</w:t>
            </w:r>
          </w:p>
        </w:tc>
        <w:tc>
          <w:tcPr>
            <w:tcW w:w="1457" w:type="dxa"/>
            <w:tcBorders>
              <w:top w:val="single" w:sz="12" w:space="0" w:color="auto"/>
              <w:left w:val="single" w:sz="4" w:space="0" w:color="auto"/>
              <w:bottom w:val="single" w:sz="4" w:space="0" w:color="auto"/>
              <w:right w:val="double" w:sz="4" w:space="0" w:color="auto"/>
            </w:tcBorders>
            <w:vAlign w:val="center"/>
            <w:hideMark/>
          </w:tcPr>
          <w:p w:rsidR="00E1646D" w:rsidRPr="00E1646D" w:rsidRDefault="00E1646D" w:rsidP="00E1646D">
            <w:pPr>
              <w:snapToGrid w:val="0"/>
              <w:jc w:val="center"/>
              <w:rPr>
                <w:rFonts w:ascii="黑体" w:eastAsia="黑体" w:hAnsi="Calibri" w:cs="Times New Roman"/>
                <w:sz w:val="24"/>
              </w:rPr>
            </w:pPr>
            <w:r w:rsidRPr="00E1646D">
              <w:rPr>
                <w:rFonts w:ascii="黑体" w:eastAsia="黑体" w:hAnsi="Calibri" w:cs="Times New Roman" w:hint="eastAsia"/>
                <w:sz w:val="24"/>
              </w:rPr>
              <w:t>数量或状况及总价</w:t>
            </w:r>
          </w:p>
        </w:tc>
        <w:tc>
          <w:tcPr>
            <w:tcW w:w="1457" w:type="dxa"/>
            <w:tcBorders>
              <w:top w:val="single" w:sz="12" w:space="0" w:color="auto"/>
              <w:left w:val="double" w:sz="4" w:space="0" w:color="auto"/>
              <w:bottom w:val="single" w:sz="4" w:space="0" w:color="auto"/>
              <w:right w:val="single" w:sz="4" w:space="0" w:color="auto"/>
            </w:tcBorders>
            <w:vAlign w:val="center"/>
            <w:hideMark/>
          </w:tcPr>
          <w:p w:rsidR="00E1646D" w:rsidRPr="00E1646D" w:rsidRDefault="00E1646D" w:rsidP="00E1646D">
            <w:pPr>
              <w:snapToGrid w:val="0"/>
              <w:jc w:val="center"/>
              <w:rPr>
                <w:rFonts w:ascii="黑体" w:eastAsia="黑体" w:hAnsi="Calibri" w:cs="Times New Roman"/>
                <w:sz w:val="24"/>
              </w:rPr>
            </w:pPr>
            <w:r w:rsidRPr="00E1646D">
              <w:rPr>
                <w:rFonts w:ascii="黑体" w:eastAsia="黑体" w:hAnsi="Calibri" w:cs="Times New Roman" w:hint="eastAsia"/>
                <w:sz w:val="24"/>
              </w:rPr>
              <w:t>物品名称</w:t>
            </w:r>
          </w:p>
        </w:tc>
        <w:tc>
          <w:tcPr>
            <w:tcW w:w="1458" w:type="dxa"/>
            <w:tcBorders>
              <w:top w:val="single" w:sz="12" w:space="0" w:color="auto"/>
              <w:left w:val="single" w:sz="4" w:space="0" w:color="auto"/>
              <w:bottom w:val="single" w:sz="4" w:space="0" w:color="auto"/>
              <w:right w:val="single" w:sz="12" w:space="0" w:color="auto"/>
            </w:tcBorders>
            <w:vAlign w:val="center"/>
            <w:hideMark/>
          </w:tcPr>
          <w:p w:rsidR="00E1646D" w:rsidRPr="00E1646D" w:rsidRDefault="00E1646D" w:rsidP="00E1646D">
            <w:pPr>
              <w:snapToGrid w:val="0"/>
              <w:jc w:val="center"/>
              <w:rPr>
                <w:rFonts w:ascii="黑体" w:eastAsia="黑体" w:hAnsi="Calibri" w:cs="Times New Roman"/>
                <w:sz w:val="24"/>
              </w:rPr>
            </w:pPr>
            <w:r w:rsidRPr="00E1646D">
              <w:rPr>
                <w:rFonts w:ascii="黑体" w:eastAsia="黑体" w:hAnsi="Calibri" w:cs="Times New Roman" w:hint="eastAsia"/>
                <w:sz w:val="24"/>
              </w:rPr>
              <w:t>数量或状况及总价</w:t>
            </w:r>
          </w:p>
        </w:tc>
      </w:tr>
      <w:tr w:rsidR="00E1646D" w:rsidRPr="00E1646D" w:rsidTr="00E1646D">
        <w:trPr>
          <w:trHeight w:val="613"/>
        </w:trPr>
        <w:tc>
          <w:tcPr>
            <w:tcW w:w="1513" w:type="dxa"/>
            <w:tcBorders>
              <w:top w:val="single" w:sz="4" w:space="0" w:color="auto"/>
              <w:left w:val="single" w:sz="12" w:space="0" w:color="auto"/>
              <w:bottom w:val="single" w:sz="4" w:space="0" w:color="auto"/>
              <w:right w:val="sing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514" w:type="dxa"/>
            <w:tcBorders>
              <w:top w:val="single" w:sz="4" w:space="0" w:color="auto"/>
              <w:left w:val="single" w:sz="4" w:space="0" w:color="auto"/>
              <w:bottom w:val="single" w:sz="4" w:space="0" w:color="auto"/>
              <w:right w:val="doub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457" w:type="dxa"/>
            <w:tcBorders>
              <w:top w:val="single" w:sz="4" w:space="0" w:color="auto"/>
              <w:left w:val="double" w:sz="4" w:space="0" w:color="auto"/>
              <w:bottom w:val="single" w:sz="4" w:space="0" w:color="auto"/>
              <w:right w:val="sing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457" w:type="dxa"/>
            <w:tcBorders>
              <w:top w:val="single" w:sz="4" w:space="0" w:color="auto"/>
              <w:left w:val="single" w:sz="4" w:space="0" w:color="auto"/>
              <w:bottom w:val="single" w:sz="4" w:space="0" w:color="auto"/>
              <w:right w:val="doub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457" w:type="dxa"/>
            <w:tcBorders>
              <w:top w:val="single" w:sz="4" w:space="0" w:color="auto"/>
              <w:left w:val="double" w:sz="4" w:space="0" w:color="auto"/>
              <w:bottom w:val="single" w:sz="4" w:space="0" w:color="auto"/>
              <w:right w:val="sing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458" w:type="dxa"/>
            <w:tcBorders>
              <w:top w:val="single" w:sz="4" w:space="0" w:color="auto"/>
              <w:left w:val="single" w:sz="4" w:space="0" w:color="auto"/>
              <w:bottom w:val="single" w:sz="4" w:space="0" w:color="auto"/>
              <w:right w:val="single" w:sz="12"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r>
      <w:tr w:rsidR="00E1646D" w:rsidRPr="00E1646D" w:rsidTr="00E1646D">
        <w:trPr>
          <w:trHeight w:val="614"/>
        </w:trPr>
        <w:tc>
          <w:tcPr>
            <w:tcW w:w="1513" w:type="dxa"/>
            <w:tcBorders>
              <w:top w:val="single" w:sz="4" w:space="0" w:color="auto"/>
              <w:left w:val="single" w:sz="12" w:space="0" w:color="auto"/>
              <w:bottom w:val="single" w:sz="4" w:space="0" w:color="auto"/>
              <w:right w:val="sing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514" w:type="dxa"/>
            <w:tcBorders>
              <w:top w:val="single" w:sz="4" w:space="0" w:color="auto"/>
              <w:left w:val="single" w:sz="4" w:space="0" w:color="auto"/>
              <w:bottom w:val="single" w:sz="4" w:space="0" w:color="auto"/>
              <w:right w:val="doub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457" w:type="dxa"/>
            <w:tcBorders>
              <w:top w:val="single" w:sz="4" w:space="0" w:color="auto"/>
              <w:left w:val="double" w:sz="4" w:space="0" w:color="auto"/>
              <w:bottom w:val="single" w:sz="4" w:space="0" w:color="auto"/>
              <w:right w:val="sing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457" w:type="dxa"/>
            <w:tcBorders>
              <w:top w:val="single" w:sz="4" w:space="0" w:color="auto"/>
              <w:left w:val="single" w:sz="4" w:space="0" w:color="auto"/>
              <w:bottom w:val="single" w:sz="4" w:space="0" w:color="auto"/>
              <w:right w:val="doub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457" w:type="dxa"/>
            <w:tcBorders>
              <w:top w:val="single" w:sz="4" w:space="0" w:color="auto"/>
              <w:left w:val="double" w:sz="4" w:space="0" w:color="auto"/>
              <w:bottom w:val="single" w:sz="4" w:space="0" w:color="auto"/>
              <w:right w:val="sing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458" w:type="dxa"/>
            <w:tcBorders>
              <w:top w:val="single" w:sz="4" w:space="0" w:color="auto"/>
              <w:left w:val="single" w:sz="4" w:space="0" w:color="auto"/>
              <w:bottom w:val="single" w:sz="4" w:space="0" w:color="auto"/>
              <w:right w:val="single" w:sz="12"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r>
      <w:tr w:rsidR="00E1646D" w:rsidRPr="00E1646D" w:rsidTr="00E1646D">
        <w:trPr>
          <w:trHeight w:val="613"/>
        </w:trPr>
        <w:tc>
          <w:tcPr>
            <w:tcW w:w="1513" w:type="dxa"/>
            <w:tcBorders>
              <w:top w:val="single" w:sz="4" w:space="0" w:color="auto"/>
              <w:left w:val="single" w:sz="12" w:space="0" w:color="auto"/>
              <w:bottom w:val="single" w:sz="4" w:space="0" w:color="auto"/>
              <w:right w:val="sing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514" w:type="dxa"/>
            <w:tcBorders>
              <w:top w:val="single" w:sz="4" w:space="0" w:color="auto"/>
              <w:left w:val="single" w:sz="4" w:space="0" w:color="auto"/>
              <w:bottom w:val="single" w:sz="4" w:space="0" w:color="auto"/>
              <w:right w:val="doub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457" w:type="dxa"/>
            <w:tcBorders>
              <w:top w:val="single" w:sz="4" w:space="0" w:color="auto"/>
              <w:left w:val="double" w:sz="4" w:space="0" w:color="auto"/>
              <w:bottom w:val="single" w:sz="4" w:space="0" w:color="auto"/>
              <w:right w:val="sing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457" w:type="dxa"/>
            <w:tcBorders>
              <w:top w:val="single" w:sz="4" w:space="0" w:color="auto"/>
              <w:left w:val="single" w:sz="4" w:space="0" w:color="auto"/>
              <w:bottom w:val="single" w:sz="4" w:space="0" w:color="auto"/>
              <w:right w:val="doub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457" w:type="dxa"/>
            <w:tcBorders>
              <w:top w:val="single" w:sz="4" w:space="0" w:color="auto"/>
              <w:left w:val="double" w:sz="4" w:space="0" w:color="auto"/>
              <w:bottom w:val="single" w:sz="4" w:space="0" w:color="auto"/>
              <w:right w:val="sing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458" w:type="dxa"/>
            <w:tcBorders>
              <w:top w:val="single" w:sz="4" w:space="0" w:color="auto"/>
              <w:left w:val="single" w:sz="4" w:space="0" w:color="auto"/>
              <w:bottom w:val="single" w:sz="4" w:space="0" w:color="auto"/>
              <w:right w:val="single" w:sz="12" w:space="0" w:color="auto"/>
            </w:tcBorders>
            <w:vAlign w:val="center"/>
          </w:tcPr>
          <w:p w:rsidR="00E1646D" w:rsidRPr="00E1646D" w:rsidRDefault="00E1646D" w:rsidP="00E1646D">
            <w:pPr>
              <w:tabs>
                <w:tab w:val="left" w:pos="524"/>
              </w:tabs>
              <w:snapToGrid w:val="0"/>
              <w:jc w:val="center"/>
              <w:rPr>
                <w:rFonts w:ascii="仿宋_GB2312" w:eastAsia="仿宋_GB2312" w:hAnsi="Calibri" w:cs="Times New Roman"/>
                <w:szCs w:val="21"/>
              </w:rPr>
            </w:pPr>
          </w:p>
        </w:tc>
      </w:tr>
      <w:tr w:rsidR="00E1646D" w:rsidRPr="00E1646D" w:rsidTr="00E1646D">
        <w:trPr>
          <w:trHeight w:val="614"/>
        </w:trPr>
        <w:tc>
          <w:tcPr>
            <w:tcW w:w="1513" w:type="dxa"/>
            <w:tcBorders>
              <w:top w:val="single" w:sz="4" w:space="0" w:color="auto"/>
              <w:left w:val="single" w:sz="12" w:space="0" w:color="auto"/>
              <w:bottom w:val="single" w:sz="4" w:space="0" w:color="auto"/>
              <w:right w:val="sing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514" w:type="dxa"/>
            <w:tcBorders>
              <w:top w:val="single" w:sz="4" w:space="0" w:color="auto"/>
              <w:left w:val="single" w:sz="4" w:space="0" w:color="auto"/>
              <w:bottom w:val="single" w:sz="4" w:space="0" w:color="auto"/>
              <w:right w:val="doub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457" w:type="dxa"/>
            <w:tcBorders>
              <w:top w:val="single" w:sz="4" w:space="0" w:color="auto"/>
              <w:left w:val="double" w:sz="4" w:space="0" w:color="auto"/>
              <w:bottom w:val="single" w:sz="4" w:space="0" w:color="auto"/>
              <w:right w:val="sing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457" w:type="dxa"/>
            <w:tcBorders>
              <w:top w:val="single" w:sz="4" w:space="0" w:color="auto"/>
              <w:left w:val="single" w:sz="4" w:space="0" w:color="auto"/>
              <w:bottom w:val="single" w:sz="4" w:space="0" w:color="auto"/>
              <w:right w:val="doub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457" w:type="dxa"/>
            <w:tcBorders>
              <w:top w:val="single" w:sz="4" w:space="0" w:color="auto"/>
              <w:left w:val="double" w:sz="4" w:space="0" w:color="auto"/>
              <w:bottom w:val="single" w:sz="4" w:space="0" w:color="auto"/>
              <w:right w:val="sing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458" w:type="dxa"/>
            <w:tcBorders>
              <w:top w:val="single" w:sz="4" w:space="0" w:color="auto"/>
              <w:left w:val="single" w:sz="4" w:space="0" w:color="auto"/>
              <w:bottom w:val="single" w:sz="4" w:space="0" w:color="auto"/>
              <w:right w:val="single" w:sz="12"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r>
      <w:tr w:rsidR="00E1646D" w:rsidRPr="00E1646D" w:rsidTr="00E1646D">
        <w:trPr>
          <w:trHeight w:val="613"/>
        </w:trPr>
        <w:tc>
          <w:tcPr>
            <w:tcW w:w="1513" w:type="dxa"/>
            <w:tcBorders>
              <w:top w:val="single" w:sz="4" w:space="0" w:color="auto"/>
              <w:left w:val="single" w:sz="12" w:space="0" w:color="auto"/>
              <w:bottom w:val="single" w:sz="4" w:space="0" w:color="auto"/>
              <w:right w:val="sing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514" w:type="dxa"/>
            <w:tcBorders>
              <w:top w:val="single" w:sz="4" w:space="0" w:color="auto"/>
              <w:left w:val="single" w:sz="4" w:space="0" w:color="auto"/>
              <w:bottom w:val="single" w:sz="4" w:space="0" w:color="auto"/>
              <w:right w:val="doub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457" w:type="dxa"/>
            <w:tcBorders>
              <w:top w:val="single" w:sz="4" w:space="0" w:color="auto"/>
              <w:left w:val="double" w:sz="4" w:space="0" w:color="auto"/>
              <w:bottom w:val="single" w:sz="4" w:space="0" w:color="auto"/>
              <w:right w:val="sing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457" w:type="dxa"/>
            <w:tcBorders>
              <w:top w:val="single" w:sz="4" w:space="0" w:color="auto"/>
              <w:left w:val="single" w:sz="4" w:space="0" w:color="auto"/>
              <w:bottom w:val="single" w:sz="4" w:space="0" w:color="auto"/>
              <w:right w:val="doub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457" w:type="dxa"/>
            <w:tcBorders>
              <w:top w:val="single" w:sz="4" w:space="0" w:color="auto"/>
              <w:left w:val="double" w:sz="4" w:space="0" w:color="auto"/>
              <w:bottom w:val="single" w:sz="4" w:space="0" w:color="auto"/>
              <w:right w:val="sing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458" w:type="dxa"/>
            <w:tcBorders>
              <w:top w:val="single" w:sz="4" w:space="0" w:color="auto"/>
              <w:left w:val="single" w:sz="4" w:space="0" w:color="auto"/>
              <w:bottom w:val="single" w:sz="4" w:space="0" w:color="auto"/>
              <w:right w:val="single" w:sz="12"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r>
      <w:tr w:rsidR="00E1646D" w:rsidRPr="00E1646D" w:rsidTr="00E1646D">
        <w:trPr>
          <w:trHeight w:val="614"/>
        </w:trPr>
        <w:tc>
          <w:tcPr>
            <w:tcW w:w="1513" w:type="dxa"/>
            <w:tcBorders>
              <w:top w:val="single" w:sz="4" w:space="0" w:color="auto"/>
              <w:left w:val="single" w:sz="12" w:space="0" w:color="auto"/>
              <w:bottom w:val="single" w:sz="4" w:space="0" w:color="auto"/>
              <w:right w:val="sing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514" w:type="dxa"/>
            <w:tcBorders>
              <w:top w:val="single" w:sz="4" w:space="0" w:color="auto"/>
              <w:left w:val="single" w:sz="4" w:space="0" w:color="auto"/>
              <w:bottom w:val="single" w:sz="4" w:space="0" w:color="auto"/>
              <w:right w:val="doub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457" w:type="dxa"/>
            <w:tcBorders>
              <w:top w:val="single" w:sz="4" w:space="0" w:color="auto"/>
              <w:left w:val="double" w:sz="4" w:space="0" w:color="auto"/>
              <w:bottom w:val="single" w:sz="4" w:space="0" w:color="auto"/>
              <w:right w:val="sing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457" w:type="dxa"/>
            <w:tcBorders>
              <w:top w:val="single" w:sz="4" w:space="0" w:color="auto"/>
              <w:left w:val="single" w:sz="4" w:space="0" w:color="auto"/>
              <w:bottom w:val="single" w:sz="4" w:space="0" w:color="auto"/>
              <w:right w:val="doub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457" w:type="dxa"/>
            <w:tcBorders>
              <w:top w:val="single" w:sz="4" w:space="0" w:color="auto"/>
              <w:left w:val="double" w:sz="4" w:space="0" w:color="auto"/>
              <w:bottom w:val="single" w:sz="4" w:space="0" w:color="auto"/>
              <w:right w:val="sing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458" w:type="dxa"/>
            <w:tcBorders>
              <w:top w:val="single" w:sz="4" w:space="0" w:color="auto"/>
              <w:left w:val="single" w:sz="4" w:space="0" w:color="auto"/>
              <w:bottom w:val="single" w:sz="4" w:space="0" w:color="auto"/>
              <w:right w:val="single" w:sz="12"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r>
      <w:tr w:rsidR="00E1646D" w:rsidRPr="00E1646D" w:rsidTr="00E1646D">
        <w:trPr>
          <w:trHeight w:val="614"/>
        </w:trPr>
        <w:tc>
          <w:tcPr>
            <w:tcW w:w="1513" w:type="dxa"/>
            <w:tcBorders>
              <w:top w:val="single" w:sz="4" w:space="0" w:color="auto"/>
              <w:left w:val="single" w:sz="12" w:space="0" w:color="auto"/>
              <w:bottom w:val="single" w:sz="4" w:space="0" w:color="auto"/>
              <w:right w:val="sing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514" w:type="dxa"/>
            <w:tcBorders>
              <w:top w:val="single" w:sz="4" w:space="0" w:color="auto"/>
              <w:left w:val="single" w:sz="4" w:space="0" w:color="auto"/>
              <w:bottom w:val="single" w:sz="4" w:space="0" w:color="auto"/>
              <w:right w:val="doub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457" w:type="dxa"/>
            <w:tcBorders>
              <w:top w:val="single" w:sz="4" w:space="0" w:color="auto"/>
              <w:left w:val="double" w:sz="4" w:space="0" w:color="auto"/>
              <w:bottom w:val="single" w:sz="4" w:space="0" w:color="auto"/>
              <w:right w:val="sing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457" w:type="dxa"/>
            <w:tcBorders>
              <w:top w:val="single" w:sz="4" w:space="0" w:color="auto"/>
              <w:left w:val="single" w:sz="4" w:space="0" w:color="auto"/>
              <w:bottom w:val="single" w:sz="4" w:space="0" w:color="auto"/>
              <w:right w:val="doub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457" w:type="dxa"/>
            <w:tcBorders>
              <w:top w:val="single" w:sz="4" w:space="0" w:color="auto"/>
              <w:left w:val="double" w:sz="4" w:space="0" w:color="auto"/>
              <w:bottom w:val="single" w:sz="4" w:space="0" w:color="auto"/>
              <w:right w:val="sing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458" w:type="dxa"/>
            <w:tcBorders>
              <w:top w:val="single" w:sz="4" w:space="0" w:color="auto"/>
              <w:left w:val="single" w:sz="4" w:space="0" w:color="auto"/>
              <w:bottom w:val="single" w:sz="4" w:space="0" w:color="auto"/>
              <w:right w:val="single" w:sz="12"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r>
      <w:tr w:rsidR="00E1646D" w:rsidRPr="00E1646D" w:rsidTr="00E1646D">
        <w:trPr>
          <w:trHeight w:val="614"/>
        </w:trPr>
        <w:tc>
          <w:tcPr>
            <w:tcW w:w="1513" w:type="dxa"/>
            <w:tcBorders>
              <w:top w:val="single" w:sz="4" w:space="0" w:color="auto"/>
              <w:left w:val="single" w:sz="12" w:space="0" w:color="auto"/>
              <w:bottom w:val="single" w:sz="4" w:space="0" w:color="auto"/>
              <w:right w:val="sing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514" w:type="dxa"/>
            <w:tcBorders>
              <w:top w:val="single" w:sz="4" w:space="0" w:color="auto"/>
              <w:left w:val="single" w:sz="4" w:space="0" w:color="auto"/>
              <w:bottom w:val="single" w:sz="4" w:space="0" w:color="auto"/>
              <w:right w:val="doub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457" w:type="dxa"/>
            <w:tcBorders>
              <w:top w:val="single" w:sz="4" w:space="0" w:color="auto"/>
              <w:left w:val="double" w:sz="4" w:space="0" w:color="auto"/>
              <w:bottom w:val="single" w:sz="4" w:space="0" w:color="auto"/>
              <w:right w:val="sing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457" w:type="dxa"/>
            <w:tcBorders>
              <w:top w:val="single" w:sz="4" w:space="0" w:color="auto"/>
              <w:left w:val="single" w:sz="4" w:space="0" w:color="auto"/>
              <w:bottom w:val="single" w:sz="4" w:space="0" w:color="auto"/>
              <w:right w:val="doub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457" w:type="dxa"/>
            <w:tcBorders>
              <w:top w:val="single" w:sz="4" w:space="0" w:color="auto"/>
              <w:left w:val="double" w:sz="4" w:space="0" w:color="auto"/>
              <w:bottom w:val="single" w:sz="4" w:space="0" w:color="auto"/>
              <w:right w:val="sing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458" w:type="dxa"/>
            <w:tcBorders>
              <w:top w:val="single" w:sz="4" w:space="0" w:color="auto"/>
              <w:left w:val="single" w:sz="4" w:space="0" w:color="auto"/>
              <w:bottom w:val="single" w:sz="4" w:space="0" w:color="auto"/>
              <w:right w:val="single" w:sz="12"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r>
      <w:tr w:rsidR="00E1646D" w:rsidRPr="00E1646D" w:rsidTr="00E1646D">
        <w:trPr>
          <w:trHeight w:val="614"/>
        </w:trPr>
        <w:tc>
          <w:tcPr>
            <w:tcW w:w="1513" w:type="dxa"/>
            <w:tcBorders>
              <w:top w:val="single" w:sz="4" w:space="0" w:color="auto"/>
              <w:left w:val="single" w:sz="12" w:space="0" w:color="auto"/>
              <w:bottom w:val="single" w:sz="4" w:space="0" w:color="auto"/>
              <w:right w:val="sing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514" w:type="dxa"/>
            <w:tcBorders>
              <w:top w:val="single" w:sz="4" w:space="0" w:color="auto"/>
              <w:left w:val="single" w:sz="4" w:space="0" w:color="auto"/>
              <w:bottom w:val="single" w:sz="4" w:space="0" w:color="auto"/>
              <w:right w:val="doub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457" w:type="dxa"/>
            <w:tcBorders>
              <w:top w:val="single" w:sz="4" w:space="0" w:color="auto"/>
              <w:left w:val="double" w:sz="4" w:space="0" w:color="auto"/>
              <w:bottom w:val="single" w:sz="4" w:space="0" w:color="auto"/>
              <w:right w:val="sing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457" w:type="dxa"/>
            <w:tcBorders>
              <w:top w:val="single" w:sz="4" w:space="0" w:color="auto"/>
              <w:left w:val="single" w:sz="4" w:space="0" w:color="auto"/>
              <w:bottom w:val="single" w:sz="4" w:space="0" w:color="auto"/>
              <w:right w:val="doub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457" w:type="dxa"/>
            <w:tcBorders>
              <w:top w:val="single" w:sz="4" w:space="0" w:color="auto"/>
              <w:left w:val="double" w:sz="4" w:space="0" w:color="auto"/>
              <w:bottom w:val="single" w:sz="4" w:space="0" w:color="auto"/>
              <w:right w:val="sing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458" w:type="dxa"/>
            <w:tcBorders>
              <w:top w:val="single" w:sz="4" w:space="0" w:color="auto"/>
              <w:left w:val="single" w:sz="4" w:space="0" w:color="auto"/>
              <w:bottom w:val="single" w:sz="4" w:space="0" w:color="auto"/>
              <w:right w:val="single" w:sz="12"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r>
      <w:tr w:rsidR="00E1646D" w:rsidRPr="00E1646D" w:rsidTr="00E1646D">
        <w:trPr>
          <w:trHeight w:val="614"/>
        </w:trPr>
        <w:tc>
          <w:tcPr>
            <w:tcW w:w="1513" w:type="dxa"/>
            <w:tcBorders>
              <w:top w:val="single" w:sz="4" w:space="0" w:color="auto"/>
              <w:left w:val="single" w:sz="12" w:space="0" w:color="auto"/>
              <w:bottom w:val="single" w:sz="12" w:space="0" w:color="auto"/>
              <w:right w:val="sing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514" w:type="dxa"/>
            <w:tcBorders>
              <w:top w:val="single" w:sz="4" w:space="0" w:color="auto"/>
              <w:left w:val="single" w:sz="4" w:space="0" w:color="auto"/>
              <w:bottom w:val="single" w:sz="12" w:space="0" w:color="auto"/>
              <w:right w:val="doub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457" w:type="dxa"/>
            <w:tcBorders>
              <w:top w:val="single" w:sz="4" w:space="0" w:color="auto"/>
              <w:left w:val="double" w:sz="4" w:space="0" w:color="auto"/>
              <w:bottom w:val="single" w:sz="12" w:space="0" w:color="auto"/>
              <w:right w:val="sing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457" w:type="dxa"/>
            <w:tcBorders>
              <w:top w:val="single" w:sz="4" w:space="0" w:color="auto"/>
              <w:left w:val="single" w:sz="4" w:space="0" w:color="auto"/>
              <w:bottom w:val="single" w:sz="12" w:space="0" w:color="auto"/>
              <w:right w:val="doub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457" w:type="dxa"/>
            <w:tcBorders>
              <w:top w:val="single" w:sz="4" w:space="0" w:color="auto"/>
              <w:left w:val="double" w:sz="4" w:space="0" w:color="auto"/>
              <w:bottom w:val="single" w:sz="12" w:space="0" w:color="auto"/>
              <w:right w:val="single" w:sz="4"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c>
          <w:tcPr>
            <w:tcW w:w="1458" w:type="dxa"/>
            <w:tcBorders>
              <w:top w:val="single" w:sz="4" w:space="0" w:color="auto"/>
              <w:left w:val="single" w:sz="4" w:space="0" w:color="auto"/>
              <w:bottom w:val="single" w:sz="12" w:space="0" w:color="auto"/>
              <w:right w:val="single" w:sz="12" w:space="0" w:color="auto"/>
            </w:tcBorders>
            <w:vAlign w:val="center"/>
          </w:tcPr>
          <w:p w:rsidR="00E1646D" w:rsidRPr="00E1646D" w:rsidRDefault="00E1646D" w:rsidP="00E1646D">
            <w:pPr>
              <w:snapToGrid w:val="0"/>
              <w:jc w:val="center"/>
              <w:rPr>
                <w:rFonts w:ascii="仿宋_GB2312" w:eastAsia="仿宋_GB2312" w:hAnsi="Calibri" w:cs="Times New Roman"/>
                <w:szCs w:val="21"/>
              </w:rPr>
            </w:pPr>
          </w:p>
        </w:tc>
      </w:tr>
    </w:tbl>
    <w:p w:rsidR="00E1646D" w:rsidRPr="00E1646D" w:rsidRDefault="00E1646D" w:rsidP="00E1646D">
      <w:pPr>
        <w:snapToGrid w:val="0"/>
        <w:spacing w:line="400" w:lineRule="exact"/>
        <w:ind w:right="560" w:firstLine="570"/>
        <w:rPr>
          <w:rFonts w:ascii="Calibri" w:eastAsia="宋体" w:hAnsi="Calibri" w:cs="Times New Roman" w:hint="eastAsia"/>
          <w:szCs w:val="21"/>
        </w:rPr>
      </w:pPr>
      <w:r w:rsidRPr="00E1646D">
        <w:rPr>
          <w:rFonts w:ascii="Calibri" w:eastAsia="宋体" w:hAnsi="Calibri" w:cs="Times New Roman" w:hint="eastAsia"/>
          <w:szCs w:val="21"/>
        </w:rPr>
        <w:t>甲方双方签字确认后，清单有效。</w:t>
      </w:r>
    </w:p>
    <w:p w:rsidR="00E1646D" w:rsidRPr="00E1646D" w:rsidRDefault="00E1646D" w:rsidP="00E1646D">
      <w:pPr>
        <w:snapToGrid w:val="0"/>
        <w:spacing w:line="400" w:lineRule="exact"/>
        <w:ind w:right="560" w:firstLine="570"/>
        <w:rPr>
          <w:rFonts w:ascii="Calibri" w:eastAsia="宋体" w:hAnsi="Calibri" w:cs="Times New Roman"/>
          <w:szCs w:val="21"/>
        </w:rPr>
      </w:pPr>
    </w:p>
    <w:p w:rsidR="00E1646D" w:rsidRPr="00E1646D" w:rsidRDefault="00E1646D" w:rsidP="00E1646D">
      <w:pPr>
        <w:snapToGrid w:val="0"/>
        <w:spacing w:line="400" w:lineRule="exact"/>
        <w:ind w:right="560" w:firstLine="570"/>
        <w:rPr>
          <w:rFonts w:ascii="Calibri" w:eastAsia="宋体" w:hAnsi="Calibri" w:cs="Times New Roman"/>
          <w:szCs w:val="21"/>
        </w:rPr>
      </w:pPr>
    </w:p>
    <w:p w:rsidR="00E1646D" w:rsidRPr="00E1646D" w:rsidRDefault="00E1646D" w:rsidP="00E1646D">
      <w:pPr>
        <w:snapToGrid w:val="0"/>
        <w:spacing w:beforeLines="50" w:before="156" w:line="400" w:lineRule="exact"/>
        <w:ind w:right="561" w:firstLine="573"/>
        <w:rPr>
          <w:rFonts w:ascii="黑体" w:eastAsia="黑体" w:hAnsi="黑体" w:cs="黑体"/>
          <w:bCs/>
          <w:kern w:val="0"/>
          <w:sz w:val="24"/>
          <w:szCs w:val="24"/>
        </w:rPr>
      </w:pPr>
      <w:r w:rsidRPr="00E1646D">
        <w:rPr>
          <w:rFonts w:ascii="楷体_GB2312" w:eastAsia="楷体_GB2312" w:hAnsi="Calibri" w:cs="Times New Roman" w:hint="eastAsia"/>
          <w:sz w:val="24"/>
        </w:rPr>
        <w:t>甲方代表签字：                   乙方代表签字：</w:t>
      </w:r>
    </w:p>
    <w:p w:rsidR="00742B34" w:rsidRPr="00E1646D" w:rsidRDefault="00742B34"/>
    <w:sectPr w:rsidR="00742B34" w:rsidRPr="00E164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95"/>
    <w:rsid w:val="00124695"/>
    <w:rsid w:val="00742B34"/>
    <w:rsid w:val="00E16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09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614</Words>
  <Characters>3500</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2021-08-18T03:38:00Z</dcterms:created>
  <dcterms:modified xsi:type="dcterms:W3CDTF">2021-08-18T03:39:00Z</dcterms:modified>
</cp:coreProperties>
</file>