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6D" w:rsidRPr="00E1646D" w:rsidRDefault="00E1646D" w:rsidP="00E1646D">
      <w:pPr>
        <w:widowControl/>
        <w:spacing w:line="560" w:lineRule="exact"/>
        <w:jc w:val="left"/>
        <w:rPr>
          <w:rFonts w:ascii="Times New Roman" w:eastAsia="黑体" w:hAnsi="Times New Roman" w:cs="Times New Roman"/>
          <w:kern w:val="0"/>
          <w:sz w:val="32"/>
          <w:szCs w:val="32"/>
        </w:rPr>
      </w:pPr>
      <w:r w:rsidRPr="00E1646D">
        <w:rPr>
          <w:rFonts w:ascii="Times New Roman" w:eastAsia="黑体" w:hAnsi="Times New Roman" w:cs="Times New Roman" w:hint="eastAsia"/>
          <w:kern w:val="0"/>
          <w:sz w:val="32"/>
          <w:szCs w:val="32"/>
        </w:rPr>
        <w:t>附件</w:t>
      </w:r>
      <w:r w:rsidRPr="00E1646D">
        <w:rPr>
          <w:rFonts w:ascii="Times New Roman" w:eastAsia="黑体" w:hAnsi="Times New Roman" w:cs="Times New Roman"/>
          <w:kern w:val="0"/>
          <w:sz w:val="32"/>
          <w:szCs w:val="32"/>
        </w:rPr>
        <w:t>2</w:t>
      </w:r>
    </w:p>
    <w:p w:rsidR="00E1646D" w:rsidRPr="00E1646D" w:rsidRDefault="00E1646D" w:rsidP="00E1646D">
      <w:pPr>
        <w:wordWrap w:val="0"/>
        <w:snapToGrid w:val="0"/>
        <w:spacing w:line="360" w:lineRule="exact"/>
        <w:jc w:val="right"/>
        <w:rPr>
          <w:rFonts w:ascii="方正小标宋简体" w:eastAsia="方正小标宋简体" w:hAnsi="方正小标宋简体" w:cs="方正小标宋简体"/>
          <w:bCs/>
          <w:sz w:val="44"/>
          <w:szCs w:val="44"/>
        </w:rPr>
      </w:pPr>
      <w:r w:rsidRPr="00E1646D">
        <w:rPr>
          <w:rFonts w:ascii="Calibri" w:eastAsia="宋体" w:hAnsi="Calibri" w:cs="Times New Roman" w:hint="eastAsia"/>
          <w:sz w:val="24"/>
        </w:rPr>
        <w:t>编号：</w:t>
      </w:r>
      <w:r w:rsidRPr="00E1646D">
        <w:rPr>
          <w:rFonts w:ascii="Calibri" w:eastAsia="宋体" w:hAnsi="Calibri" w:cs="Times New Roman"/>
          <w:sz w:val="24"/>
          <w:u w:val="single"/>
        </w:rPr>
        <w:t xml:space="preserve">                  </w:t>
      </w:r>
      <w:r w:rsidRPr="00E1646D">
        <w:rPr>
          <w:rFonts w:ascii="方正小标宋简体" w:eastAsia="方正小标宋简体" w:hAnsi="方正小标宋简体" w:cs="方正小标宋简体" w:hint="eastAsia"/>
          <w:bCs/>
          <w:sz w:val="44"/>
          <w:szCs w:val="44"/>
        </w:rPr>
        <w:t xml:space="preserve">  </w:t>
      </w:r>
    </w:p>
    <w:p w:rsidR="00E1646D" w:rsidRPr="00E1646D" w:rsidRDefault="00E1646D" w:rsidP="00E1646D">
      <w:pPr>
        <w:spacing w:before="156" w:after="156" w:line="560" w:lineRule="exact"/>
        <w:jc w:val="center"/>
        <w:textAlignment w:val="baseline"/>
        <w:rPr>
          <w:rFonts w:ascii="黑体" w:eastAsia="黑体" w:hAnsi="黑体" w:cs="黑体" w:hint="eastAsia"/>
          <w:bCs/>
          <w:kern w:val="0"/>
          <w:sz w:val="24"/>
          <w:szCs w:val="24"/>
        </w:rPr>
      </w:pPr>
      <w:r w:rsidRPr="00E1646D">
        <w:rPr>
          <w:rFonts w:ascii="方正小标宋简体" w:eastAsia="方正小标宋简体" w:hAnsi="方正小标宋简体" w:cs="方正小标宋简体" w:hint="eastAsia"/>
          <w:bCs/>
          <w:sz w:val="44"/>
          <w:szCs w:val="44"/>
        </w:rPr>
        <w:t>房屋租赁合同（模板）</w:t>
      </w:r>
    </w:p>
    <w:p w:rsidR="00E1646D" w:rsidRPr="00E1646D" w:rsidRDefault="00E1646D" w:rsidP="00E1646D">
      <w:pPr>
        <w:snapToGrid w:val="0"/>
        <w:spacing w:line="480" w:lineRule="exact"/>
        <w:rPr>
          <w:rFonts w:ascii="Times New Roman" w:eastAsia="宋体" w:hAnsi="Times New Roman" w:cs="Times New Roman" w:hint="eastAsia"/>
          <w:bCs/>
          <w:sz w:val="28"/>
          <w:szCs w:val="28"/>
        </w:rPr>
      </w:pPr>
      <w:r w:rsidRPr="00E1646D">
        <w:rPr>
          <w:rFonts w:ascii="Times New Roman" w:eastAsia="宋体" w:hAnsi="Times New Roman" w:cs="Times New Roman" w:hint="eastAsia"/>
          <w:b/>
          <w:sz w:val="28"/>
          <w:szCs w:val="28"/>
        </w:rPr>
        <w:t>出租方：</w:t>
      </w:r>
      <w:r w:rsidRPr="00E1646D">
        <w:rPr>
          <w:rFonts w:ascii="Times New Roman" w:eastAsia="宋体" w:hAnsi="Times New Roman" w:cs="Times New Roman"/>
          <w:bCs/>
          <w:sz w:val="28"/>
          <w:szCs w:val="28"/>
          <w:u w:val="single"/>
        </w:rPr>
        <w:t xml:space="preserve">  </w:t>
      </w:r>
      <w:r w:rsidRPr="00E1646D">
        <w:rPr>
          <w:rFonts w:ascii="Times New Roman" w:eastAsia="宋体" w:hAnsi="Times New Roman" w:cs="Times New Roman" w:hint="eastAsia"/>
          <w:bCs/>
          <w:sz w:val="28"/>
          <w:szCs w:val="28"/>
          <w:u w:val="single"/>
        </w:rPr>
        <w:t>江苏沿海地区农业科学研究所</w:t>
      </w:r>
      <w:r w:rsidRPr="00E1646D">
        <w:rPr>
          <w:rFonts w:ascii="Times New Roman" w:eastAsia="宋体" w:hAnsi="Times New Roman" w:cs="Times New Roman"/>
          <w:bCs/>
          <w:sz w:val="28"/>
          <w:szCs w:val="28"/>
          <w:u w:val="single"/>
        </w:rPr>
        <w:t xml:space="preserve">         </w:t>
      </w:r>
      <w:r w:rsidRPr="00E1646D">
        <w:rPr>
          <w:rFonts w:ascii="Times New Roman" w:eastAsia="宋体" w:hAnsi="Times New Roman" w:cs="Times New Roman" w:hint="eastAsia"/>
          <w:bCs/>
          <w:sz w:val="28"/>
          <w:szCs w:val="28"/>
        </w:rPr>
        <w:t>（以下简称甲方）；</w:t>
      </w:r>
    </w:p>
    <w:p w:rsidR="00E1646D" w:rsidRPr="00E1646D" w:rsidRDefault="00E1646D" w:rsidP="00E1646D">
      <w:pPr>
        <w:snapToGrid w:val="0"/>
        <w:spacing w:line="480" w:lineRule="exact"/>
        <w:rPr>
          <w:rFonts w:ascii="Times New Roman" w:eastAsia="宋体" w:hAnsi="Times New Roman" w:cs="Times New Roman"/>
          <w:bCs/>
          <w:sz w:val="28"/>
          <w:szCs w:val="28"/>
        </w:rPr>
      </w:pPr>
      <w:r w:rsidRPr="00E1646D">
        <w:rPr>
          <w:rFonts w:ascii="Times New Roman" w:eastAsia="宋体" w:hAnsi="Times New Roman" w:cs="Times New Roman" w:hint="eastAsia"/>
          <w:bCs/>
          <w:sz w:val="28"/>
          <w:szCs w:val="28"/>
        </w:rPr>
        <w:t>（信用代码：</w:t>
      </w:r>
      <w:r w:rsidRPr="00E1646D">
        <w:rPr>
          <w:rFonts w:ascii="Times New Roman" w:eastAsia="宋体" w:hAnsi="Times New Roman" w:cs="Times New Roman"/>
          <w:bCs/>
          <w:sz w:val="28"/>
          <w:szCs w:val="28"/>
          <w:u w:val="single"/>
        </w:rPr>
        <w:t xml:space="preserve">                                          </w:t>
      </w:r>
      <w:r w:rsidRPr="00E1646D">
        <w:rPr>
          <w:rFonts w:ascii="Times New Roman" w:eastAsia="宋体" w:hAnsi="Times New Roman" w:cs="Times New Roman" w:hint="eastAsia"/>
          <w:bCs/>
          <w:sz w:val="28"/>
          <w:szCs w:val="28"/>
        </w:rPr>
        <w:t>）</w:t>
      </w:r>
    </w:p>
    <w:p w:rsidR="00E1646D" w:rsidRPr="00E1646D" w:rsidRDefault="00E1646D" w:rsidP="00E1646D">
      <w:pPr>
        <w:snapToGrid w:val="0"/>
        <w:spacing w:line="480" w:lineRule="exact"/>
        <w:rPr>
          <w:rFonts w:ascii="Times New Roman" w:eastAsia="宋体" w:hAnsi="Times New Roman" w:cs="Times New Roman"/>
          <w:bCs/>
          <w:sz w:val="28"/>
          <w:szCs w:val="28"/>
        </w:rPr>
      </w:pPr>
      <w:r w:rsidRPr="00E1646D">
        <w:rPr>
          <w:rFonts w:ascii="Times New Roman" w:eastAsia="宋体" w:hAnsi="Times New Roman" w:cs="Times New Roman" w:hint="eastAsia"/>
          <w:b/>
          <w:sz w:val="28"/>
          <w:szCs w:val="28"/>
        </w:rPr>
        <w:t>承租方：</w:t>
      </w:r>
      <w:r w:rsidRPr="00E1646D">
        <w:rPr>
          <w:rFonts w:ascii="Times New Roman" w:eastAsia="宋体" w:hAnsi="Times New Roman" w:cs="Times New Roman"/>
          <w:bCs/>
          <w:sz w:val="28"/>
          <w:szCs w:val="28"/>
          <w:u w:val="single"/>
        </w:rPr>
        <w:t xml:space="preserve">                                      </w:t>
      </w:r>
      <w:r w:rsidRPr="00E1646D">
        <w:rPr>
          <w:rFonts w:ascii="Times New Roman" w:eastAsia="宋体" w:hAnsi="Times New Roman" w:cs="Times New Roman" w:hint="eastAsia"/>
          <w:bCs/>
          <w:sz w:val="28"/>
          <w:szCs w:val="28"/>
        </w:rPr>
        <w:t>（以下简称乙方）</w:t>
      </w:r>
    </w:p>
    <w:p w:rsidR="00E1646D" w:rsidRPr="00E1646D" w:rsidRDefault="00E1646D" w:rsidP="00E1646D">
      <w:pPr>
        <w:snapToGrid w:val="0"/>
        <w:spacing w:line="480" w:lineRule="exact"/>
        <w:rPr>
          <w:rFonts w:ascii="宋体" w:eastAsia="宋体" w:hAnsi="宋体" w:cs="宋体"/>
          <w:bCs/>
          <w:kern w:val="0"/>
          <w:sz w:val="24"/>
        </w:rPr>
      </w:pPr>
      <w:r w:rsidRPr="00E1646D">
        <w:rPr>
          <w:rFonts w:ascii="Times New Roman" w:eastAsia="宋体" w:hAnsi="Times New Roman" w:cs="Times New Roman" w:hint="eastAsia"/>
          <w:bCs/>
          <w:sz w:val="28"/>
          <w:szCs w:val="28"/>
        </w:rPr>
        <w:t>（信用代码或承租人身份证号：</w:t>
      </w:r>
      <w:r w:rsidRPr="00E1646D">
        <w:rPr>
          <w:rFonts w:ascii="Times New Roman" w:eastAsia="宋体" w:hAnsi="Times New Roman" w:cs="Times New Roman"/>
          <w:bCs/>
          <w:sz w:val="28"/>
          <w:szCs w:val="28"/>
          <w:u w:val="single"/>
        </w:rPr>
        <w:t xml:space="preserve">                           </w:t>
      </w:r>
      <w:r w:rsidRPr="00E1646D">
        <w:rPr>
          <w:rFonts w:ascii="Times New Roman" w:eastAsia="宋体" w:hAnsi="Times New Roman" w:cs="Times New Roman" w:hint="eastAsia"/>
          <w:bCs/>
          <w:sz w:val="28"/>
          <w:szCs w:val="28"/>
        </w:rPr>
        <w:t>）</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经甲乙双方平等协商一致，就乙方租用甲方房屋相关事项签订合同如下:</w:t>
      </w:r>
    </w:p>
    <w:p w:rsidR="00E1646D" w:rsidRPr="00E1646D" w:rsidRDefault="00E1646D" w:rsidP="00E1646D">
      <w:pPr>
        <w:shd w:val="clear" w:color="auto" w:fill="FFFFFF"/>
        <w:snapToGrid w:val="0"/>
        <w:spacing w:line="360" w:lineRule="exact"/>
        <w:ind w:firstLineChars="200" w:firstLine="480"/>
        <w:rPr>
          <w:rFonts w:ascii="黑体" w:eastAsia="黑体" w:hAnsi="黑体" w:cs="宋体" w:hint="eastAsia"/>
          <w:kern w:val="0"/>
          <w:sz w:val="24"/>
        </w:rPr>
      </w:pPr>
      <w:r w:rsidRPr="00E1646D">
        <w:rPr>
          <w:rFonts w:ascii="黑体" w:eastAsia="黑体" w:hAnsi="黑体" w:cs="宋体" w:hint="eastAsia"/>
          <w:kern w:val="0"/>
          <w:sz w:val="24"/>
        </w:rPr>
        <w:t>一、租期费用条款</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1、甲方将位于</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处房屋（内部编号：</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）及内设物件（详细清单见附件）出租给乙方使用,合同签订后,甲方按规定在收到乙方租金和保证金后三日内交房。</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2、合同期限为</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年，从</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年</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月</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日至</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年</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月</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日止。合约期满，乙方如需续租，需提前一个月提出，同等条件下，甲方应优先租给乙方，并根据市场行情变化等情况重新签订新合同。乙方如想提前终止合同，应提前一个月通知甲方，经甲方同意后，合同中止前十五日内结清所有费用并做好资产移交后离场。乙方在合同到期后，因特殊情况不能及时搬迁交房，可提前向甲方提出申请延期搬迁，甲方根据情况可同意延期交房时间，但最长不得超过三个月，延期时段按月按合同租金标准的200%收取</w:t>
      </w:r>
      <w:proofErr w:type="gramStart"/>
      <w:r w:rsidRPr="00E1646D">
        <w:rPr>
          <w:rFonts w:ascii="宋体" w:eastAsia="宋体" w:hAnsi="宋体" w:cs="宋体" w:hint="eastAsia"/>
          <w:kern w:val="0"/>
          <w:sz w:val="24"/>
        </w:rPr>
        <w:t>延期占</w:t>
      </w:r>
      <w:proofErr w:type="gramEnd"/>
      <w:r w:rsidRPr="00E1646D">
        <w:rPr>
          <w:rFonts w:ascii="宋体" w:eastAsia="宋体" w:hAnsi="宋体" w:cs="宋体" w:hint="eastAsia"/>
          <w:kern w:val="0"/>
          <w:sz w:val="24"/>
        </w:rPr>
        <w:t>用费。</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3、合同期内，乙方按</w:t>
      </w:r>
      <w:r w:rsidRPr="00E1646D">
        <w:rPr>
          <w:rFonts w:ascii="宋体" w:eastAsia="宋体" w:hAnsi="宋体" w:cs="宋体" w:hint="eastAsia"/>
          <w:kern w:val="0"/>
          <w:sz w:val="24"/>
          <w:u w:val="single"/>
        </w:rPr>
        <w:t xml:space="preserve">    支</w:t>
      </w:r>
      <w:r w:rsidRPr="00E1646D">
        <w:rPr>
          <w:rFonts w:ascii="宋体" w:eastAsia="宋体" w:hAnsi="宋体" w:cs="宋体" w:hint="eastAsia"/>
          <w:kern w:val="0"/>
          <w:sz w:val="24"/>
        </w:rPr>
        <w:t>付租金人民币</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万元（大写：</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万</w:t>
      </w:r>
      <w:r w:rsidRPr="00E1646D">
        <w:rPr>
          <w:rFonts w:ascii="宋体" w:eastAsia="宋体" w:hAnsi="宋体" w:cs="宋体" w:hint="eastAsia"/>
          <w:kern w:val="0"/>
          <w:sz w:val="24"/>
          <w:u w:val="single"/>
        </w:rPr>
        <w:t xml:space="preserve">    </w:t>
      </w:r>
      <w:proofErr w:type="gramStart"/>
      <w:r w:rsidRPr="00E1646D">
        <w:rPr>
          <w:rFonts w:ascii="宋体" w:eastAsia="宋体" w:hAnsi="宋体" w:cs="宋体" w:hint="eastAsia"/>
          <w:kern w:val="0"/>
          <w:sz w:val="24"/>
        </w:rPr>
        <w:t>仟</w:t>
      </w:r>
      <w:proofErr w:type="gramEnd"/>
      <w:r w:rsidRPr="00E1646D">
        <w:rPr>
          <w:rFonts w:ascii="宋体" w:eastAsia="宋体" w:hAnsi="宋体" w:cs="宋体" w:hint="eastAsia"/>
          <w:kern w:val="0"/>
          <w:sz w:val="24"/>
          <w:u w:val="single"/>
        </w:rPr>
        <w:t xml:space="preserve">    </w:t>
      </w:r>
      <w:proofErr w:type="gramStart"/>
      <w:r w:rsidRPr="00E1646D">
        <w:rPr>
          <w:rFonts w:ascii="宋体" w:eastAsia="宋体" w:hAnsi="宋体" w:cs="宋体" w:hint="eastAsia"/>
          <w:kern w:val="0"/>
          <w:sz w:val="24"/>
        </w:rPr>
        <w:t>佰</w:t>
      </w:r>
      <w:proofErr w:type="gramEnd"/>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拾</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元整）（年租金合计人民币</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万元）。按照先交租金后用房的原则，乙方租金逾期不交，甲方可解除合同，按违约条款收回出租的房屋和场地。乙方在合同解除后拖延交房，按合同双倍数额从保证金中扣除租金，拖延时间如超过3个月按全年租金标准收取占用费。</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4、履约保证金</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万元整（大写：</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万</w:t>
      </w:r>
      <w:r w:rsidRPr="00E1646D">
        <w:rPr>
          <w:rFonts w:ascii="宋体" w:eastAsia="宋体" w:hAnsi="宋体" w:cs="宋体" w:hint="eastAsia"/>
          <w:kern w:val="0"/>
          <w:sz w:val="24"/>
          <w:u w:val="single"/>
        </w:rPr>
        <w:t xml:space="preserve">    </w:t>
      </w:r>
      <w:proofErr w:type="gramStart"/>
      <w:r w:rsidRPr="00E1646D">
        <w:rPr>
          <w:rFonts w:ascii="宋体" w:eastAsia="宋体" w:hAnsi="宋体" w:cs="宋体" w:hint="eastAsia"/>
          <w:kern w:val="0"/>
          <w:sz w:val="24"/>
        </w:rPr>
        <w:t>仟</w:t>
      </w:r>
      <w:proofErr w:type="gramEnd"/>
      <w:r w:rsidRPr="00E1646D">
        <w:rPr>
          <w:rFonts w:ascii="宋体" w:eastAsia="宋体" w:hAnsi="宋体" w:cs="宋体" w:hint="eastAsia"/>
          <w:kern w:val="0"/>
          <w:sz w:val="24"/>
          <w:u w:val="single"/>
        </w:rPr>
        <w:t xml:space="preserve">    </w:t>
      </w:r>
      <w:proofErr w:type="gramStart"/>
      <w:r w:rsidRPr="00E1646D">
        <w:rPr>
          <w:rFonts w:ascii="宋体" w:eastAsia="宋体" w:hAnsi="宋体" w:cs="宋体" w:hint="eastAsia"/>
          <w:kern w:val="0"/>
          <w:sz w:val="24"/>
        </w:rPr>
        <w:t>佰</w:t>
      </w:r>
      <w:proofErr w:type="gramEnd"/>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拾</w:t>
      </w:r>
      <w:r w:rsidRPr="00E1646D">
        <w:rPr>
          <w:rFonts w:ascii="宋体" w:eastAsia="宋体" w:hAnsi="宋体" w:cs="宋体" w:hint="eastAsia"/>
          <w:kern w:val="0"/>
          <w:sz w:val="24"/>
          <w:u w:val="single"/>
        </w:rPr>
        <w:t xml:space="preserve">    </w:t>
      </w:r>
      <w:r w:rsidRPr="00E1646D">
        <w:rPr>
          <w:rFonts w:ascii="宋体" w:eastAsia="宋体" w:hAnsi="宋体" w:cs="宋体" w:hint="eastAsia"/>
          <w:kern w:val="0"/>
          <w:sz w:val="24"/>
        </w:rPr>
        <w:t>元整），首次交费时一起交付甲方，待合同终止，无违约情况，由甲方返还本金（不计息）给乙方；如乙方有违约情况造成经济损失的,则按重置价值先行从保证金中扣除赔偿款。乙方违约致本合同终止或解除，履约保证金不予退还。</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5、乙方租房期间（甲方交房至乙方还房期间）产生的水、电、气及物业管理等费由乙方承担，按规定时间结算。乙方逾期结算和支付，乙方同意甲方采取包括但不限于断水断电等措施在内的一切措施，由此造成任何损失由乙方自负，不得向甲方提出任何赔偿要求。</w:t>
      </w:r>
    </w:p>
    <w:p w:rsidR="00E1646D" w:rsidRPr="00E1646D" w:rsidRDefault="00E1646D" w:rsidP="00E1646D">
      <w:pPr>
        <w:shd w:val="clear" w:color="auto" w:fill="FFFFFF"/>
        <w:snapToGrid w:val="0"/>
        <w:spacing w:line="360" w:lineRule="exact"/>
        <w:ind w:firstLineChars="200" w:firstLine="480"/>
        <w:rPr>
          <w:rFonts w:ascii="黑体" w:eastAsia="黑体" w:hAnsi="黑体" w:cs="宋体" w:hint="eastAsia"/>
          <w:kern w:val="0"/>
          <w:sz w:val="24"/>
        </w:rPr>
      </w:pPr>
      <w:r w:rsidRPr="00E1646D">
        <w:rPr>
          <w:rFonts w:ascii="黑体" w:eastAsia="黑体" w:hAnsi="黑体" w:cs="宋体" w:hint="eastAsia"/>
          <w:kern w:val="0"/>
          <w:sz w:val="24"/>
        </w:rPr>
        <w:t>二、房屋使用条款</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1、甲方在乙方入驻前，电力设施、供排水设施以及其它附属按甲方现状提供，乙方确认后，签订本合同。</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lastRenderedPageBreak/>
        <w:t>2、乙方不得随意改变承租房屋及场地等附属设施的使用功能与用途；乙方在承租和使用过程中应自行检查，合理注意和使用，如有水、电损坏或管道堵塞，自行修复、疏通，费用自理。乙方如进行合理增容或改造，甲方予以配合和提供方便，所需费用及投入由乙方自行承担，合同期满或解除后，增容部分和</w:t>
      </w:r>
      <w:proofErr w:type="gramStart"/>
      <w:r w:rsidRPr="00E1646D">
        <w:rPr>
          <w:rFonts w:ascii="宋体" w:eastAsia="宋体" w:hAnsi="宋体" w:cs="宋体" w:hint="eastAsia"/>
          <w:kern w:val="0"/>
          <w:sz w:val="24"/>
        </w:rPr>
        <w:t>所有形成</w:t>
      </w:r>
      <w:proofErr w:type="gramEnd"/>
      <w:r w:rsidRPr="00E1646D">
        <w:rPr>
          <w:rFonts w:ascii="宋体" w:eastAsia="宋体" w:hAnsi="宋体" w:cs="宋体" w:hint="eastAsia"/>
          <w:kern w:val="0"/>
          <w:sz w:val="24"/>
        </w:rPr>
        <w:t>附属的改造部分，乙方不得破坏其使用功能和价值，并无偿移交给甲方，若有违反，照价赔偿。合同期内，乙方有义务对甲方的资产进行合理的保管、检查、维修和保养，并承担相关费用，确保相关资产的正常使用。因乙方未履行相关检查、维护和保养义务，造成的相关损害由乙方承担。</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3、乙方进行内部装修，不得改变房屋结构。装修前必须事先拿好方案经甲方授权的代表签字同意后方可施工。施工行为必须符合各级政府及部门的相关管理规定，不得违法施工，不得影响附近居民正常生活，要确保施工人员生命健康安全，由此造成他人损害，后果由乙方承担。</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4、乙方不得在所租的房屋外围场地增建房屋及设施。自行增建附属设施所带来的一切后果由乙方自行</w:t>
      </w:r>
      <w:bookmarkStart w:id="0" w:name="_GoBack"/>
      <w:bookmarkEnd w:id="0"/>
      <w:r w:rsidRPr="00E1646D">
        <w:rPr>
          <w:rFonts w:ascii="宋体" w:eastAsia="宋体" w:hAnsi="宋体" w:cs="宋体" w:hint="eastAsia"/>
          <w:kern w:val="0"/>
          <w:sz w:val="24"/>
        </w:rPr>
        <w:t>承担法律责任，并由乙方负责恢复原样。</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5、乙方承租甲方房屋应在合法合规范围内，慎重选择经营项目及类型，且要充分考虑到生产经营风险及合同履行的严肃性，认真评估确定生产经营投资、工作设施投入、装修及其它附属物投入的回报和风险。承租期间，乙方投入的不动产及固定资产按下列原则处理：可移动的设备、设施、用品和生产生活用具，合约期满或依约定解除后，由乙方无条件搬离、带走，甲方不承担任何经济责任或补偿；乙方在合约期满或依约定解除后十五日内不予搬离的，视为乙方自愿放弃，无偿移交并归甲方所有。合同期内，乙方投入无法移动的不动产以及与甲方不动产形成附属的装潢物、附着物、添作物等，其所有权归甲方所有，乙方只有使用权，合同到期或依约定解除后不得破坏，应无偿移交给甲方。</w:t>
      </w:r>
    </w:p>
    <w:p w:rsidR="00E1646D" w:rsidRPr="00E1646D" w:rsidRDefault="00E1646D" w:rsidP="00E1646D">
      <w:pPr>
        <w:shd w:val="clear" w:color="auto" w:fill="FFFFFF"/>
        <w:snapToGrid w:val="0"/>
        <w:spacing w:line="360" w:lineRule="exact"/>
        <w:ind w:firstLineChars="200" w:firstLine="480"/>
        <w:rPr>
          <w:rFonts w:ascii="黑体" w:eastAsia="黑体" w:hAnsi="黑体" w:cs="宋体" w:hint="eastAsia"/>
          <w:kern w:val="0"/>
          <w:sz w:val="24"/>
        </w:rPr>
      </w:pPr>
      <w:r w:rsidRPr="00E1646D">
        <w:rPr>
          <w:rFonts w:ascii="黑体" w:eastAsia="黑体" w:hAnsi="黑体" w:cs="宋体" w:hint="eastAsia"/>
          <w:kern w:val="0"/>
          <w:sz w:val="24"/>
        </w:rPr>
        <w:t>三、约定遵守条款</w:t>
      </w:r>
    </w:p>
    <w:p w:rsidR="00E1646D" w:rsidRPr="00E1646D" w:rsidRDefault="00E1646D" w:rsidP="00E1646D">
      <w:pPr>
        <w:shd w:val="clear" w:color="auto" w:fill="FFFFFF"/>
        <w:snapToGrid w:val="0"/>
        <w:spacing w:line="360" w:lineRule="exact"/>
        <w:ind w:firstLineChars="202" w:firstLine="485"/>
        <w:rPr>
          <w:rFonts w:ascii="宋体" w:eastAsia="宋体" w:hAnsi="宋体" w:cs="宋体" w:hint="eastAsia"/>
          <w:kern w:val="0"/>
          <w:sz w:val="24"/>
        </w:rPr>
      </w:pPr>
      <w:r w:rsidRPr="00E1646D">
        <w:rPr>
          <w:rFonts w:ascii="宋体" w:eastAsia="宋体" w:hAnsi="宋体" w:cs="宋体" w:hint="eastAsia"/>
          <w:kern w:val="0"/>
          <w:sz w:val="24"/>
        </w:rPr>
        <w:t>1、乙方不得将承租房私自转租，转租即视为合同终止，甲方可按违约条款可随时收回房屋，且由此产生的一切损失，由乙方负责承担。</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2、乙方从事生产经营活动应证照齐全，合法经营；乙方不得利用甲方的承租房从事法律法规明令禁止的任何活动。否则，甲方有权按违约条款单方面终止合同，且有权向有关部门举报，乙方还必须承担所有的法律责任、经济责任。</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3、乙方应加强租住和经营生产的安全管理，自觉遵守法律和行政管理机关的管理规定，建立安全生产经营制度；乙方承租房屋期间，应采取防火、防盗、用电等安全措施，按规程操作，并进行经常性安全检查。由于管理不善、违规操作等责任原因，造成一切损失由乙方承担；造成甲方房屋财产等损失的，由乙方全额赔偿给甲方；造成第三方房屋财产损失，由乙方负责处理，并予以赔偿。乙方承租经营活动造成的自身、家人及第三方的人身及财产损失和其他安全事故，产生的经济与法律纠纷与甲方无涉。</w:t>
      </w:r>
    </w:p>
    <w:p w:rsidR="00E1646D" w:rsidRPr="00E1646D" w:rsidRDefault="00E1646D" w:rsidP="00E1646D">
      <w:pPr>
        <w:shd w:val="clear" w:color="auto" w:fill="FFFFFF"/>
        <w:snapToGrid w:val="0"/>
        <w:spacing w:line="360" w:lineRule="exact"/>
        <w:ind w:firstLineChars="202" w:firstLine="485"/>
        <w:rPr>
          <w:rFonts w:ascii="宋体" w:eastAsia="宋体" w:hAnsi="宋体" w:cs="宋体" w:hint="eastAsia"/>
          <w:kern w:val="0"/>
          <w:sz w:val="24"/>
        </w:rPr>
      </w:pPr>
      <w:r w:rsidRPr="00E1646D">
        <w:rPr>
          <w:rFonts w:ascii="宋体" w:eastAsia="宋体" w:hAnsi="宋体" w:cs="宋体" w:hint="eastAsia"/>
          <w:kern w:val="0"/>
          <w:sz w:val="24"/>
        </w:rPr>
        <w:t>4、乙方必须遵守国家法律、法规的有关规定，履行公共义务，积极配合街道、社区、小区物业等政府及相关部门做好文明卫生创建等工作，落实好门前“三</w:t>
      </w:r>
      <w:r w:rsidRPr="00E1646D">
        <w:rPr>
          <w:rFonts w:ascii="宋体" w:eastAsia="宋体" w:hAnsi="宋体" w:cs="宋体" w:hint="eastAsia"/>
          <w:kern w:val="0"/>
          <w:sz w:val="24"/>
        </w:rPr>
        <w:lastRenderedPageBreak/>
        <w:t>包”的各项要求。乙方应妥善处理好邻里有关系，经营活动不得影响周边承租户及居民、单位和个人的正常生活。乙方生产经营活动应自觉接受环保、城管、安监、物管等方面的监督，所产生的噪音、废气、废水和其它废弃物的排放，均应符合国家法律、法规和地方相关要求；乙方生产经营活动所引发的民事责任及经济其赔偿均由乙方自行承担。乙方违反此条款相关内容，给甲方单位造成不利影响的，甲方有权执行违约条款，中止合同。</w:t>
      </w:r>
    </w:p>
    <w:p w:rsidR="00E1646D" w:rsidRPr="00E1646D" w:rsidRDefault="00E1646D" w:rsidP="00E1646D">
      <w:pPr>
        <w:shd w:val="clear" w:color="auto" w:fill="FFFFFF"/>
        <w:snapToGrid w:val="0"/>
        <w:spacing w:line="360" w:lineRule="exact"/>
        <w:ind w:firstLineChars="200" w:firstLine="480"/>
        <w:rPr>
          <w:rFonts w:ascii="黑体" w:eastAsia="黑体" w:hAnsi="黑体" w:cs="宋体" w:hint="eastAsia"/>
          <w:kern w:val="0"/>
          <w:sz w:val="24"/>
        </w:rPr>
      </w:pPr>
      <w:r w:rsidRPr="00E1646D">
        <w:rPr>
          <w:rFonts w:ascii="黑体" w:eastAsia="黑体" w:hAnsi="黑体" w:cs="宋体" w:hint="eastAsia"/>
          <w:kern w:val="0"/>
          <w:sz w:val="24"/>
        </w:rPr>
        <w:t>四、免责条款</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1、因政府有关法律法规及政策的修改或因甲方受上级政府部门的指令、自然灾害等特殊原因而导致甲方无法继续履行本合同条款时，甲方确认消息后十五日内通知乙方相关情况，乙方可因此而免除甲方的违约赔偿责任。乙方按规定及时交房，甲乙双方按乙方实际使用的时间和本合同约定的租金标准结算租金，并退还乙方缴纳的履约保证金。</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2、凡因发生严重自然灾害、战争或其他不能预见的、其发生和后果不能防止或避免的不可抗力致使任何一方不能履行本合同时，遇有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3、承租期内如遇棚户区改造、市政建设、城市规划调整、政府征收拆迁等特殊情况，甲方</w:t>
      </w:r>
      <w:proofErr w:type="gramStart"/>
      <w:r w:rsidRPr="00E1646D">
        <w:rPr>
          <w:rFonts w:ascii="宋体" w:eastAsia="宋体" w:hAnsi="宋体" w:cs="宋体" w:hint="eastAsia"/>
          <w:kern w:val="0"/>
          <w:sz w:val="24"/>
        </w:rPr>
        <w:t>应政府</w:t>
      </w:r>
      <w:proofErr w:type="gramEnd"/>
      <w:r w:rsidRPr="00E1646D">
        <w:rPr>
          <w:rFonts w:ascii="宋体" w:eastAsia="宋体" w:hAnsi="宋体" w:cs="宋体" w:hint="eastAsia"/>
          <w:kern w:val="0"/>
          <w:sz w:val="24"/>
        </w:rPr>
        <w:t>及相关部门文件要求确需提前收回该房屋的，将提前通知乙方，乙方必须无条件搬迁，甲方按实际承租期收取租金（以乙方向甲方归还租赁物的日期为准），</w:t>
      </w:r>
      <w:proofErr w:type="gramStart"/>
      <w:r w:rsidRPr="00E1646D">
        <w:rPr>
          <w:rFonts w:ascii="宋体" w:eastAsia="宋体" w:hAnsi="宋体" w:cs="宋体" w:hint="eastAsia"/>
          <w:kern w:val="0"/>
          <w:sz w:val="24"/>
        </w:rPr>
        <w:t>乙方仅</w:t>
      </w:r>
      <w:proofErr w:type="gramEnd"/>
      <w:r w:rsidRPr="00E1646D">
        <w:rPr>
          <w:rFonts w:ascii="宋体" w:eastAsia="宋体" w:hAnsi="宋体" w:cs="宋体" w:hint="eastAsia"/>
          <w:kern w:val="0"/>
          <w:sz w:val="24"/>
        </w:rPr>
        <w:t>享有投入改造的装饰装潢、附属设施的补偿，其余所有征收补偿权益归甲方所有。</w:t>
      </w:r>
    </w:p>
    <w:p w:rsidR="00E1646D" w:rsidRPr="00E1646D" w:rsidRDefault="00E1646D" w:rsidP="00E1646D">
      <w:pPr>
        <w:shd w:val="clear" w:color="auto" w:fill="FFFFFF"/>
        <w:snapToGrid w:val="0"/>
        <w:spacing w:line="360" w:lineRule="exact"/>
        <w:ind w:firstLineChars="200" w:firstLine="480"/>
        <w:rPr>
          <w:rFonts w:ascii="黑体" w:eastAsia="黑体" w:hAnsi="黑体" w:cs="宋体" w:hint="eastAsia"/>
          <w:kern w:val="0"/>
          <w:sz w:val="24"/>
        </w:rPr>
      </w:pPr>
      <w:r w:rsidRPr="00E1646D">
        <w:rPr>
          <w:rFonts w:ascii="黑体" w:eastAsia="黑体" w:hAnsi="黑体" w:cs="宋体" w:hint="eastAsia"/>
          <w:kern w:val="0"/>
          <w:sz w:val="24"/>
        </w:rPr>
        <w:t>五、违约条款</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1、乙方不按约定按时交纳房租、违规违约装修改建、私自转租、违反政府及部门规定、违反物业管理规定、违反安全生产规定、影响周边环境及人群正常生活等等方面违犯相关约定条款内容，甲方均有权单方面终止合同，并收回该房产，由此引发的法律的、经济的及其它一切损失由乙方承担。</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2、因乙方违约，甲方中止合同时，应向乙方进行书面通告，通告发出后15日内，交还该房产使用权，无条件离场，并不得向甲方索要包含装修费在内的一切费用。乙方拒绝赔偿给甲方违约经济损失或拖欠甲方房租的，甲方随时可以扣押处置乙方相关移动资产作为抵冲。乙方拒绝交房离场，甲方有权单方面采取停水、断电、封门等等多种形式强制措施，阻止乙方继续经营使用甲方房屋、场地。乙方在合同终止十五日内未搬离的各类物件，视同遗弃物，甲方有权不经乙方同意自行处置。</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 xml:space="preserve">3、甲方不履行合同约定，无故强行中止合同或相关行为影响乙方正常生产经营的，视同违约，应承担相应的经济赔偿。 </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4、在承租期内，如乙方主动提出中止本租赁合同履行，需经甲乙双方协商</w:t>
      </w:r>
      <w:r w:rsidRPr="00E1646D">
        <w:rPr>
          <w:rFonts w:ascii="宋体" w:eastAsia="宋体" w:hAnsi="宋体" w:cs="宋体" w:hint="eastAsia"/>
          <w:kern w:val="0"/>
          <w:sz w:val="24"/>
        </w:rPr>
        <w:lastRenderedPageBreak/>
        <w:t>经签订中止合同协议，约定相关条款，以书面形式中止合同。一般甲方不再退还乙方已付租金和保证金，乙方也不得向甲方索要包含装修费在内的一切费用。</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5、本合同中涉及的其他违约内容及责任后果按约定执行。</w:t>
      </w:r>
    </w:p>
    <w:p w:rsidR="00E1646D" w:rsidRPr="00E1646D" w:rsidRDefault="00E1646D" w:rsidP="00E1646D">
      <w:pPr>
        <w:shd w:val="clear" w:color="auto" w:fill="FFFFFF"/>
        <w:snapToGrid w:val="0"/>
        <w:spacing w:line="360" w:lineRule="exact"/>
        <w:ind w:firstLineChars="200" w:firstLine="480"/>
        <w:rPr>
          <w:rFonts w:ascii="Calibri" w:eastAsia="宋体" w:hAnsi="Calibri" w:cs="Times New Roman" w:hint="eastAsia"/>
        </w:rPr>
      </w:pPr>
      <w:r w:rsidRPr="00E1646D">
        <w:rPr>
          <w:rFonts w:ascii="黑体" w:eastAsia="黑体" w:hAnsi="黑体" w:cs="宋体" w:hint="eastAsia"/>
          <w:kern w:val="0"/>
          <w:sz w:val="24"/>
        </w:rPr>
        <w:t>六、其它条款</w:t>
      </w:r>
    </w:p>
    <w:p w:rsidR="00E1646D" w:rsidRPr="00E1646D" w:rsidRDefault="00E1646D" w:rsidP="00E1646D">
      <w:pPr>
        <w:shd w:val="clear" w:color="auto" w:fill="FFFFFF"/>
        <w:snapToGrid w:val="0"/>
        <w:spacing w:line="360" w:lineRule="exact"/>
        <w:ind w:firstLineChars="200" w:firstLine="480"/>
        <w:rPr>
          <w:rFonts w:ascii="宋体" w:eastAsia="宋体" w:hAnsi="宋体" w:cs="宋体"/>
          <w:kern w:val="0"/>
          <w:sz w:val="24"/>
        </w:rPr>
      </w:pPr>
      <w:r w:rsidRPr="00E1646D">
        <w:rPr>
          <w:rFonts w:ascii="宋体" w:eastAsia="宋体" w:hAnsi="宋体" w:cs="宋体" w:hint="eastAsia"/>
          <w:kern w:val="0"/>
          <w:sz w:val="24"/>
        </w:rPr>
        <w:t>1、本合同未约定事宜，双方可协商达成一致意见的，签订书面协议作为合同附件。</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2、甲方单位工作人员关于承租房管理的一切行为，均以本合同及附件进行规范。甲方单位个人对乙方的任何口头约定和承诺均无效。</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3、合同执行引发的纠纷，无法协商解决的，可诉讼至人民法院裁决。</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4、合同及附件协议须经甲方盖章及乙方盖章（乙方承租者如为个人，需本人亲笔签字并附身份证复印件）后方生效。</w:t>
      </w:r>
    </w:p>
    <w:p w:rsidR="00E1646D" w:rsidRPr="00E1646D" w:rsidRDefault="00E1646D" w:rsidP="00E1646D">
      <w:pPr>
        <w:shd w:val="clear" w:color="auto" w:fill="FFFFFF"/>
        <w:snapToGrid w:val="0"/>
        <w:spacing w:line="360" w:lineRule="exact"/>
        <w:ind w:firstLineChars="200" w:firstLine="480"/>
        <w:rPr>
          <w:rFonts w:ascii="宋体" w:eastAsia="宋体" w:hAnsi="宋体" w:cs="宋体" w:hint="eastAsia"/>
          <w:kern w:val="0"/>
          <w:sz w:val="24"/>
        </w:rPr>
      </w:pPr>
      <w:r w:rsidRPr="00E1646D">
        <w:rPr>
          <w:rFonts w:ascii="宋体" w:eastAsia="宋体" w:hAnsi="宋体" w:cs="宋体" w:hint="eastAsia"/>
          <w:kern w:val="0"/>
          <w:sz w:val="24"/>
        </w:rPr>
        <w:t>5、本合同一式四份，甲方执三份，乙方执一份。</w:t>
      </w:r>
    </w:p>
    <w:p w:rsidR="00E1646D" w:rsidRPr="00E1646D" w:rsidRDefault="00E1646D" w:rsidP="00E1646D">
      <w:pPr>
        <w:widowControl/>
        <w:shd w:val="clear" w:color="auto" w:fill="FFFFFF"/>
        <w:snapToGrid w:val="0"/>
        <w:spacing w:line="360" w:lineRule="exact"/>
        <w:ind w:firstLineChars="200" w:firstLine="480"/>
        <w:rPr>
          <w:rFonts w:ascii="宋体" w:eastAsia="宋体" w:hAnsi="宋体" w:cs="宋体" w:hint="eastAsia"/>
          <w:kern w:val="0"/>
          <w:sz w:val="24"/>
        </w:rPr>
      </w:pPr>
    </w:p>
    <w:p w:rsidR="00E1646D" w:rsidRPr="00E1646D" w:rsidRDefault="00E1646D" w:rsidP="00E1646D">
      <w:pPr>
        <w:snapToGrid w:val="0"/>
        <w:spacing w:line="360" w:lineRule="exact"/>
        <w:ind w:firstLine="570"/>
        <w:rPr>
          <w:rFonts w:ascii="Calibri" w:eastAsia="宋体" w:hAnsi="Calibri" w:cs="Times New Roman" w:hint="eastAsia"/>
          <w:sz w:val="24"/>
        </w:rPr>
      </w:pPr>
    </w:p>
    <w:p w:rsidR="00E1646D" w:rsidRPr="00E1646D" w:rsidRDefault="00E1646D" w:rsidP="00E1646D">
      <w:pPr>
        <w:snapToGrid w:val="0"/>
        <w:spacing w:line="360" w:lineRule="exact"/>
        <w:ind w:firstLine="570"/>
        <w:rPr>
          <w:rFonts w:ascii="Calibri" w:eastAsia="宋体" w:hAnsi="Calibri" w:cs="Times New Roman"/>
          <w:sz w:val="24"/>
        </w:rPr>
      </w:pPr>
    </w:p>
    <w:p w:rsidR="00E1646D" w:rsidRPr="00E1646D" w:rsidRDefault="00E1646D" w:rsidP="00E1646D">
      <w:pPr>
        <w:snapToGrid w:val="0"/>
        <w:spacing w:line="360" w:lineRule="exact"/>
        <w:ind w:firstLine="570"/>
        <w:rPr>
          <w:rFonts w:ascii="Calibri" w:eastAsia="宋体" w:hAnsi="Calibri" w:cs="Times New Roman"/>
          <w:sz w:val="24"/>
        </w:rPr>
      </w:pPr>
      <w:r w:rsidRPr="00E1646D">
        <w:rPr>
          <w:rFonts w:ascii="Calibri" w:eastAsia="宋体" w:hAnsi="Calibri" w:cs="Times New Roman" w:hint="eastAsia"/>
          <w:sz w:val="24"/>
        </w:rPr>
        <w:t>甲方（签章）：</w:t>
      </w:r>
      <w:r w:rsidRPr="00E1646D">
        <w:rPr>
          <w:rFonts w:ascii="Calibri" w:eastAsia="宋体" w:hAnsi="Calibri" w:cs="Times New Roman"/>
          <w:sz w:val="24"/>
        </w:rPr>
        <w:t xml:space="preserve">                    </w:t>
      </w:r>
      <w:r w:rsidRPr="00E1646D">
        <w:rPr>
          <w:rFonts w:ascii="Calibri" w:eastAsia="宋体" w:hAnsi="Calibri" w:cs="Times New Roman" w:hint="eastAsia"/>
          <w:sz w:val="24"/>
        </w:rPr>
        <w:t>乙方（签名或盖章）：</w:t>
      </w:r>
    </w:p>
    <w:p w:rsidR="00E1646D" w:rsidRPr="00E1646D" w:rsidRDefault="00E1646D" w:rsidP="00E1646D">
      <w:pPr>
        <w:snapToGrid w:val="0"/>
        <w:spacing w:line="360" w:lineRule="exact"/>
        <w:ind w:firstLine="570"/>
        <w:rPr>
          <w:rFonts w:ascii="Calibri" w:eastAsia="宋体" w:hAnsi="Calibri" w:cs="Times New Roman"/>
          <w:sz w:val="24"/>
        </w:rPr>
      </w:pPr>
    </w:p>
    <w:p w:rsidR="00E1646D" w:rsidRPr="00E1646D" w:rsidRDefault="00E1646D" w:rsidP="00E1646D">
      <w:pPr>
        <w:snapToGrid w:val="0"/>
        <w:spacing w:line="360" w:lineRule="exact"/>
        <w:ind w:firstLine="570"/>
        <w:rPr>
          <w:rFonts w:ascii="Calibri" w:eastAsia="宋体" w:hAnsi="Calibri" w:cs="Times New Roman"/>
          <w:sz w:val="24"/>
        </w:rPr>
      </w:pPr>
    </w:p>
    <w:p w:rsidR="00E1646D" w:rsidRPr="00E1646D" w:rsidRDefault="00E1646D" w:rsidP="00E1646D">
      <w:pPr>
        <w:snapToGrid w:val="0"/>
        <w:spacing w:line="360" w:lineRule="exact"/>
        <w:ind w:firstLine="570"/>
        <w:jc w:val="right"/>
        <w:rPr>
          <w:rFonts w:ascii="Calibri" w:eastAsia="宋体" w:hAnsi="Calibri" w:cs="Times New Roman"/>
          <w:sz w:val="24"/>
        </w:rPr>
      </w:pPr>
    </w:p>
    <w:p w:rsidR="00E1646D" w:rsidRPr="00E1646D" w:rsidRDefault="00E1646D" w:rsidP="00E1646D">
      <w:pPr>
        <w:snapToGrid w:val="0"/>
        <w:spacing w:line="360" w:lineRule="exact"/>
        <w:ind w:firstLine="570"/>
        <w:jc w:val="right"/>
        <w:rPr>
          <w:rFonts w:ascii="Calibri" w:eastAsia="宋体" w:hAnsi="Calibri" w:cs="Times New Roman"/>
          <w:sz w:val="24"/>
        </w:rPr>
      </w:pPr>
    </w:p>
    <w:p w:rsidR="00E1646D" w:rsidRPr="00E1646D" w:rsidRDefault="00E1646D" w:rsidP="00E1646D">
      <w:pPr>
        <w:snapToGrid w:val="0"/>
        <w:spacing w:line="360" w:lineRule="exact"/>
        <w:ind w:firstLine="570"/>
        <w:jc w:val="right"/>
        <w:rPr>
          <w:rFonts w:ascii="Calibri" w:eastAsia="宋体" w:hAnsi="Calibri" w:cs="Times New Roman"/>
          <w:sz w:val="24"/>
        </w:rPr>
      </w:pPr>
    </w:p>
    <w:p w:rsidR="00E1646D" w:rsidRPr="00E1646D" w:rsidRDefault="00E1646D" w:rsidP="00E1646D">
      <w:pPr>
        <w:snapToGrid w:val="0"/>
        <w:spacing w:line="360" w:lineRule="exact"/>
        <w:ind w:firstLine="570"/>
        <w:jc w:val="right"/>
        <w:rPr>
          <w:rFonts w:ascii="Calibri" w:eastAsia="宋体" w:hAnsi="Calibri" w:cs="Times New Roman"/>
          <w:sz w:val="24"/>
        </w:rPr>
      </w:pPr>
    </w:p>
    <w:p w:rsidR="00E1646D" w:rsidRPr="00E1646D" w:rsidRDefault="00E1646D" w:rsidP="00E1646D">
      <w:pPr>
        <w:snapToGrid w:val="0"/>
        <w:spacing w:line="360" w:lineRule="exact"/>
        <w:ind w:right="560" w:firstLine="570"/>
        <w:jc w:val="center"/>
        <w:rPr>
          <w:rFonts w:ascii="Calibri" w:eastAsia="宋体" w:hAnsi="Calibri" w:cs="Times New Roman"/>
          <w:sz w:val="24"/>
        </w:rPr>
      </w:pPr>
      <w:r w:rsidRPr="00E1646D">
        <w:rPr>
          <w:rFonts w:ascii="Calibri" w:eastAsia="宋体" w:hAnsi="Calibri" w:cs="Times New Roman"/>
          <w:sz w:val="24"/>
        </w:rPr>
        <w:t xml:space="preserve">                  </w:t>
      </w:r>
      <w:r w:rsidRPr="00E1646D">
        <w:rPr>
          <w:rFonts w:ascii="Calibri" w:eastAsia="宋体" w:hAnsi="Calibri" w:cs="Times New Roman" w:hint="eastAsia"/>
          <w:sz w:val="24"/>
        </w:rPr>
        <w:t>签订合同日期：</w:t>
      </w:r>
      <w:r w:rsidRPr="00E1646D">
        <w:rPr>
          <w:rFonts w:ascii="Calibri" w:eastAsia="宋体" w:hAnsi="Calibri" w:cs="Times New Roman"/>
          <w:sz w:val="24"/>
        </w:rPr>
        <w:t xml:space="preserve">   </w:t>
      </w:r>
      <w:r w:rsidRPr="00E1646D">
        <w:rPr>
          <w:rFonts w:ascii="Calibri" w:eastAsia="宋体" w:hAnsi="Calibri" w:cs="Times New Roman" w:hint="eastAsia"/>
          <w:sz w:val="24"/>
        </w:rPr>
        <w:t>年</w:t>
      </w:r>
      <w:r w:rsidRPr="00E1646D">
        <w:rPr>
          <w:rFonts w:ascii="Calibri" w:eastAsia="宋体" w:hAnsi="Calibri" w:cs="Times New Roman"/>
          <w:sz w:val="24"/>
        </w:rPr>
        <w:t xml:space="preserve">     </w:t>
      </w:r>
      <w:r w:rsidRPr="00E1646D">
        <w:rPr>
          <w:rFonts w:ascii="Calibri" w:eastAsia="宋体" w:hAnsi="Calibri" w:cs="Times New Roman" w:hint="eastAsia"/>
          <w:sz w:val="24"/>
        </w:rPr>
        <w:t>月</w:t>
      </w:r>
      <w:r w:rsidRPr="00E1646D">
        <w:rPr>
          <w:rFonts w:ascii="Calibri" w:eastAsia="宋体" w:hAnsi="Calibri" w:cs="Times New Roman"/>
          <w:sz w:val="24"/>
        </w:rPr>
        <w:t xml:space="preserve">     </w:t>
      </w:r>
      <w:r w:rsidRPr="00E1646D">
        <w:rPr>
          <w:rFonts w:ascii="Calibri" w:eastAsia="宋体" w:hAnsi="Calibri" w:cs="Times New Roman" w:hint="eastAsia"/>
          <w:sz w:val="24"/>
        </w:rPr>
        <w:t>日</w:t>
      </w: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Calibri" w:eastAsia="宋体" w:hAnsi="Calibri" w:cs="Times New Roman"/>
          <w:sz w:val="24"/>
        </w:rPr>
      </w:pPr>
    </w:p>
    <w:p w:rsidR="00E1646D" w:rsidRPr="00E1646D" w:rsidRDefault="00E1646D" w:rsidP="00E1646D">
      <w:pPr>
        <w:snapToGrid w:val="0"/>
        <w:spacing w:line="400" w:lineRule="exact"/>
        <w:ind w:right="560"/>
        <w:rPr>
          <w:rFonts w:ascii="黑体" w:eastAsia="黑体" w:hAnsi="黑体" w:cs="Times New Roman"/>
          <w:sz w:val="24"/>
        </w:rPr>
      </w:pPr>
      <w:r w:rsidRPr="00E1646D">
        <w:rPr>
          <w:rFonts w:ascii="黑体" w:eastAsia="黑体" w:hAnsi="黑体" w:cs="Times New Roman" w:hint="eastAsia"/>
          <w:sz w:val="24"/>
        </w:rPr>
        <w:lastRenderedPageBreak/>
        <w:t>附：合同生效时甲方室内设施及物品清单</w:t>
      </w:r>
      <w:r w:rsidRPr="00E1646D">
        <w:rPr>
          <w:rFonts w:ascii="仿宋" w:eastAsia="仿宋" w:hAnsi="仿宋" w:cs="Times New Roman" w:hint="eastAsia"/>
          <w:sz w:val="24"/>
        </w:rPr>
        <w:t>（可另附页）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7"/>
        <w:gridCol w:w="1402"/>
        <w:gridCol w:w="1402"/>
        <w:gridCol w:w="1402"/>
        <w:gridCol w:w="1403"/>
      </w:tblGrid>
      <w:tr w:rsidR="00E1646D" w:rsidRPr="00E1646D" w:rsidTr="00E1646D">
        <w:trPr>
          <w:trHeight w:val="645"/>
        </w:trPr>
        <w:tc>
          <w:tcPr>
            <w:tcW w:w="1513" w:type="dxa"/>
            <w:tcBorders>
              <w:top w:val="single" w:sz="12" w:space="0" w:color="auto"/>
              <w:left w:val="single" w:sz="12" w:space="0" w:color="auto"/>
              <w:bottom w:val="single" w:sz="4" w:space="0" w:color="auto"/>
              <w:right w:val="single" w:sz="4" w:space="0" w:color="auto"/>
            </w:tcBorders>
            <w:vAlign w:val="center"/>
            <w:hideMark/>
          </w:tcPr>
          <w:p w:rsidR="00E1646D" w:rsidRPr="00E1646D" w:rsidRDefault="00E1646D" w:rsidP="00E1646D">
            <w:pPr>
              <w:snapToGrid w:val="0"/>
              <w:jc w:val="center"/>
              <w:rPr>
                <w:rFonts w:ascii="黑体" w:eastAsia="黑体" w:hAnsi="Calibri" w:cs="Times New Roman"/>
                <w:sz w:val="24"/>
              </w:rPr>
            </w:pPr>
            <w:r w:rsidRPr="00E1646D">
              <w:rPr>
                <w:rFonts w:ascii="黑体" w:eastAsia="黑体" w:hAnsi="Calibri" w:cs="Times New Roman" w:hint="eastAsia"/>
                <w:sz w:val="24"/>
              </w:rPr>
              <w:t>物品名称</w:t>
            </w:r>
          </w:p>
        </w:tc>
        <w:tc>
          <w:tcPr>
            <w:tcW w:w="1514" w:type="dxa"/>
            <w:tcBorders>
              <w:top w:val="single" w:sz="12" w:space="0" w:color="auto"/>
              <w:left w:val="single" w:sz="4" w:space="0" w:color="auto"/>
              <w:bottom w:val="single" w:sz="4" w:space="0" w:color="auto"/>
              <w:right w:val="double" w:sz="4" w:space="0" w:color="auto"/>
            </w:tcBorders>
            <w:vAlign w:val="center"/>
            <w:hideMark/>
          </w:tcPr>
          <w:p w:rsidR="00E1646D" w:rsidRPr="00E1646D" w:rsidRDefault="00E1646D" w:rsidP="00E1646D">
            <w:pPr>
              <w:snapToGrid w:val="0"/>
              <w:jc w:val="center"/>
              <w:rPr>
                <w:rFonts w:ascii="黑体" w:eastAsia="黑体" w:hAnsi="Calibri" w:cs="Times New Roman"/>
                <w:sz w:val="24"/>
              </w:rPr>
            </w:pPr>
            <w:r w:rsidRPr="00E1646D">
              <w:rPr>
                <w:rFonts w:ascii="黑体" w:eastAsia="黑体" w:hAnsi="Calibri" w:cs="Times New Roman" w:hint="eastAsia"/>
                <w:sz w:val="24"/>
              </w:rPr>
              <w:t>数量或状况及总价</w:t>
            </w:r>
          </w:p>
        </w:tc>
        <w:tc>
          <w:tcPr>
            <w:tcW w:w="1457" w:type="dxa"/>
            <w:tcBorders>
              <w:top w:val="single" w:sz="12" w:space="0" w:color="auto"/>
              <w:left w:val="double" w:sz="4" w:space="0" w:color="auto"/>
              <w:bottom w:val="single" w:sz="4" w:space="0" w:color="auto"/>
              <w:right w:val="single" w:sz="4" w:space="0" w:color="auto"/>
            </w:tcBorders>
            <w:vAlign w:val="center"/>
            <w:hideMark/>
          </w:tcPr>
          <w:p w:rsidR="00E1646D" w:rsidRPr="00E1646D" w:rsidRDefault="00E1646D" w:rsidP="00E1646D">
            <w:pPr>
              <w:snapToGrid w:val="0"/>
              <w:jc w:val="center"/>
              <w:rPr>
                <w:rFonts w:ascii="黑体" w:eastAsia="黑体" w:hAnsi="Calibri" w:cs="Times New Roman"/>
                <w:sz w:val="24"/>
              </w:rPr>
            </w:pPr>
            <w:r w:rsidRPr="00E1646D">
              <w:rPr>
                <w:rFonts w:ascii="黑体" w:eastAsia="黑体" w:hAnsi="Calibri" w:cs="Times New Roman" w:hint="eastAsia"/>
                <w:sz w:val="24"/>
              </w:rPr>
              <w:t>物品名称</w:t>
            </w:r>
          </w:p>
        </w:tc>
        <w:tc>
          <w:tcPr>
            <w:tcW w:w="1457" w:type="dxa"/>
            <w:tcBorders>
              <w:top w:val="single" w:sz="12" w:space="0" w:color="auto"/>
              <w:left w:val="single" w:sz="4" w:space="0" w:color="auto"/>
              <w:bottom w:val="single" w:sz="4" w:space="0" w:color="auto"/>
              <w:right w:val="double" w:sz="4" w:space="0" w:color="auto"/>
            </w:tcBorders>
            <w:vAlign w:val="center"/>
            <w:hideMark/>
          </w:tcPr>
          <w:p w:rsidR="00E1646D" w:rsidRPr="00E1646D" w:rsidRDefault="00E1646D" w:rsidP="00E1646D">
            <w:pPr>
              <w:snapToGrid w:val="0"/>
              <w:jc w:val="center"/>
              <w:rPr>
                <w:rFonts w:ascii="黑体" w:eastAsia="黑体" w:hAnsi="Calibri" w:cs="Times New Roman"/>
                <w:sz w:val="24"/>
              </w:rPr>
            </w:pPr>
            <w:r w:rsidRPr="00E1646D">
              <w:rPr>
                <w:rFonts w:ascii="黑体" w:eastAsia="黑体" w:hAnsi="Calibri" w:cs="Times New Roman" w:hint="eastAsia"/>
                <w:sz w:val="24"/>
              </w:rPr>
              <w:t>数量或状况及总价</w:t>
            </w:r>
          </w:p>
        </w:tc>
        <w:tc>
          <w:tcPr>
            <w:tcW w:w="1457" w:type="dxa"/>
            <w:tcBorders>
              <w:top w:val="single" w:sz="12" w:space="0" w:color="auto"/>
              <w:left w:val="double" w:sz="4" w:space="0" w:color="auto"/>
              <w:bottom w:val="single" w:sz="4" w:space="0" w:color="auto"/>
              <w:right w:val="single" w:sz="4" w:space="0" w:color="auto"/>
            </w:tcBorders>
            <w:vAlign w:val="center"/>
            <w:hideMark/>
          </w:tcPr>
          <w:p w:rsidR="00E1646D" w:rsidRPr="00E1646D" w:rsidRDefault="00E1646D" w:rsidP="00E1646D">
            <w:pPr>
              <w:snapToGrid w:val="0"/>
              <w:jc w:val="center"/>
              <w:rPr>
                <w:rFonts w:ascii="黑体" w:eastAsia="黑体" w:hAnsi="Calibri" w:cs="Times New Roman"/>
                <w:sz w:val="24"/>
              </w:rPr>
            </w:pPr>
            <w:r w:rsidRPr="00E1646D">
              <w:rPr>
                <w:rFonts w:ascii="黑体" w:eastAsia="黑体" w:hAnsi="Calibri" w:cs="Times New Roman" w:hint="eastAsia"/>
                <w:sz w:val="24"/>
              </w:rPr>
              <w:t>物品名称</w:t>
            </w:r>
          </w:p>
        </w:tc>
        <w:tc>
          <w:tcPr>
            <w:tcW w:w="1458" w:type="dxa"/>
            <w:tcBorders>
              <w:top w:val="single" w:sz="12" w:space="0" w:color="auto"/>
              <w:left w:val="single" w:sz="4" w:space="0" w:color="auto"/>
              <w:bottom w:val="single" w:sz="4" w:space="0" w:color="auto"/>
              <w:right w:val="single" w:sz="12" w:space="0" w:color="auto"/>
            </w:tcBorders>
            <w:vAlign w:val="center"/>
            <w:hideMark/>
          </w:tcPr>
          <w:p w:rsidR="00E1646D" w:rsidRPr="00E1646D" w:rsidRDefault="00E1646D" w:rsidP="00E1646D">
            <w:pPr>
              <w:snapToGrid w:val="0"/>
              <w:jc w:val="center"/>
              <w:rPr>
                <w:rFonts w:ascii="黑体" w:eastAsia="黑体" w:hAnsi="Calibri" w:cs="Times New Roman"/>
                <w:sz w:val="24"/>
              </w:rPr>
            </w:pPr>
            <w:r w:rsidRPr="00E1646D">
              <w:rPr>
                <w:rFonts w:ascii="黑体" w:eastAsia="黑体" w:hAnsi="Calibri" w:cs="Times New Roman" w:hint="eastAsia"/>
                <w:sz w:val="24"/>
              </w:rPr>
              <w:t>数量或状况及总价</w:t>
            </w:r>
          </w:p>
        </w:tc>
      </w:tr>
      <w:tr w:rsidR="00E1646D" w:rsidRPr="00E1646D" w:rsidTr="00E1646D">
        <w:trPr>
          <w:trHeight w:val="613"/>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4"/>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3"/>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tabs>
                <w:tab w:val="left" w:pos="524"/>
              </w:tabs>
              <w:snapToGrid w:val="0"/>
              <w:jc w:val="center"/>
              <w:rPr>
                <w:rFonts w:ascii="仿宋_GB2312" w:eastAsia="仿宋_GB2312" w:hAnsi="Calibri" w:cs="Times New Roman"/>
                <w:szCs w:val="21"/>
              </w:rPr>
            </w:pPr>
          </w:p>
        </w:tc>
      </w:tr>
      <w:tr w:rsidR="00E1646D" w:rsidRPr="00E1646D" w:rsidTr="00E1646D">
        <w:trPr>
          <w:trHeight w:val="614"/>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3"/>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4"/>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4"/>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4"/>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4"/>
        </w:trPr>
        <w:tc>
          <w:tcPr>
            <w:tcW w:w="1513" w:type="dxa"/>
            <w:tcBorders>
              <w:top w:val="single" w:sz="4" w:space="0" w:color="auto"/>
              <w:left w:val="single" w:sz="12"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4"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4"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4"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r w:rsidR="00E1646D" w:rsidRPr="00E1646D" w:rsidTr="00E1646D">
        <w:trPr>
          <w:trHeight w:val="614"/>
        </w:trPr>
        <w:tc>
          <w:tcPr>
            <w:tcW w:w="1513" w:type="dxa"/>
            <w:tcBorders>
              <w:top w:val="single" w:sz="4" w:space="0" w:color="auto"/>
              <w:left w:val="single" w:sz="12" w:space="0" w:color="auto"/>
              <w:bottom w:val="single" w:sz="12"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514" w:type="dxa"/>
            <w:tcBorders>
              <w:top w:val="single" w:sz="4" w:space="0" w:color="auto"/>
              <w:left w:val="single" w:sz="4" w:space="0" w:color="auto"/>
              <w:bottom w:val="single" w:sz="12"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12"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single" w:sz="4" w:space="0" w:color="auto"/>
              <w:bottom w:val="single" w:sz="12" w:space="0" w:color="auto"/>
              <w:right w:val="doub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7" w:type="dxa"/>
            <w:tcBorders>
              <w:top w:val="single" w:sz="4" w:space="0" w:color="auto"/>
              <w:left w:val="double" w:sz="4" w:space="0" w:color="auto"/>
              <w:bottom w:val="single" w:sz="12" w:space="0" w:color="auto"/>
              <w:right w:val="single" w:sz="4"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c>
          <w:tcPr>
            <w:tcW w:w="1458" w:type="dxa"/>
            <w:tcBorders>
              <w:top w:val="single" w:sz="4" w:space="0" w:color="auto"/>
              <w:left w:val="single" w:sz="4" w:space="0" w:color="auto"/>
              <w:bottom w:val="single" w:sz="12" w:space="0" w:color="auto"/>
              <w:right w:val="single" w:sz="12" w:space="0" w:color="auto"/>
            </w:tcBorders>
            <w:vAlign w:val="center"/>
          </w:tcPr>
          <w:p w:rsidR="00E1646D" w:rsidRPr="00E1646D" w:rsidRDefault="00E1646D" w:rsidP="00E1646D">
            <w:pPr>
              <w:snapToGrid w:val="0"/>
              <w:jc w:val="center"/>
              <w:rPr>
                <w:rFonts w:ascii="仿宋_GB2312" w:eastAsia="仿宋_GB2312" w:hAnsi="Calibri" w:cs="Times New Roman"/>
                <w:szCs w:val="21"/>
              </w:rPr>
            </w:pPr>
          </w:p>
        </w:tc>
      </w:tr>
    </w:tbl>
    <w:p w:rsidR="00E1646D" w:rsidRPr="00E1646D" w:rsidRDefault="00E1646D" w:rsidP="00E1646D">
      <w:pPr>
        <w:snapToGrid w:val="0"/>
        <w:spacing w:line="400" w:lineRule="exact"/>
        <w:ind w:right="560" w:firstLine="570"/>
        <w:rPr>
          <w:rFonts w:ascii="Calibri" w:eastAsia="宋体" w:hAnsi="Calibri" w:cs="Times New Roman" w:hint="eastAsia"/>
          <w:szCs w:val="21"/>
        </w:rPr>
      </w:pPr>
      <w:r w:rsidRPr="00E1646D">
        <w:rPr>
          <w:rFonts w:ascii="Calibri" w:eastAsia="宋体" w:hAnsi="Calibri" w:cs="Times New Roman" w:hint="eastAsia"/>
          <w:szCs w:val="21"/>
        </w:rPr>
        <w:t>甲方双方签字确认后，清单有效。</w:t>
      </w:r>
    </w:p>
    <w:p w:rsidR="00E1646D" w:rsidRPr="00E1646D" w:rsidRDefault="00E1646D" w:rsidP="00E1646D">
      <w:pPr>
        <w:snapToGrid w:val="0"/>
        <w:spacing w:line="400" w:lineRule="exact"/>
        <w:ind w:right="560" w:firstLine="570"/>
        <w:rPr>
          <w:rFonts w:ascii="Calibri" w:eastAsia="宋体" w:hAnsi="Calibri" w:cs="Times New Roman"/>
          <w:szCs w:val="21"/>
        </w:rPr>
      </w:pPr>
    </w:p>
    <w:p w:rsidR="00E1646D" w:rsidRPr="00E1646D" w:rsidRDefault="00E1646D" w:rsidP="00E1646D">
      <w:pPr>
        <w:snapToGrid w:val="0"/>
        <w:spacing w:line="400" w:lineRule="exact"/>
        <w:ind w:right="560" w:firstLine="570"/>
        <w:rPr>
          <w:rFonts w:ascii="Calibri" w:eastAsia="宋体" w:hAnsi="Calibri" w:cs="Times New Roman"/>
          <w:szCs w:val="21"/>
        </w:rPr>
      </w:pPr>
    </w:p>
    <w:p w:rsidR="00E1646D" w:rsidRPr="00E1646D" w:rsidRDefault="00E1646D" w:rsidP="00E1646D">
      <w:pPr>
        <w:snapToGrid w:val="0"/>
        <w:spacing w:beforeLines="50" w:before="156" w:line="400" w:lineRule="exact"/>
        <w:ind w:right="561" w:firstLine="573"/>
        <w:rPr>
          <w:rFonts w:ascii="黑体" w:eastAsia="黑体" w:hAnsi="黑体" w:cs="黑体"/>
          <w:bCs/>
          <w:kern w:val="0"/>
          <w:sz w:val="24"/>
          <w:szCs w:val="24"/>
        </w:rPr>
      </w:pPr>
      <w:r w:rsidRPr="00E1646D">
        <w:rPr>
          <w:rFonts w:ascii="楷体_GB2312" w:eastAsia="楷体_GB2312" w:hAnsi="Calibri" w:cs="Times New Roman" w:hint="eastAsia"/>
          <w:sz w:val="24"/>
        </w:rPr>
        <w:t>甲方代表签字：                   乙方代表签字：</w:t>
      </w:r>
    </w:p>
    <w:p w:rsidR="00742B34" w:rsidRPr="00E1646D" w:rsidRDefault="00742B34"/>
    <w:sectPr w:rsidR="00742B34" w:rsidRPr="00E16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95"/>
    <w:rsid w:val="00124695"/>
    <w:rsid w:val="00742B34"/>
    <w:rsid w:val="00E1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2021-08-18T03:38:00Z</dcterms:created>
  <dcterms:modified xsi:type="dcterms:W3CDTF">2021-08-18T03:39:00Z</dcterms:modified>
</cp:coreProperties>
</file>